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16A4D" w14:textId="32249FBD" w:rsidR="00302E5D" w:rsidRPr="00302E5D" w:rsidRDefault="00302E5D" w:rsidP="00302E5D">
      <w:pPr>
        <w:ind w:left="0" w:firstLine="0"/>
        <w:jc w:val="center"/>
        <w:rPr>
          <w:sz w:val="24"/>
          <w:szCs w:val="24"/>
        </w:rPr>
      </w:pPr>
      <w:r w:rsidRPr="00302E5D">
        <w:rPr>
          <w:b/>
          <w:sz w:val="24"/>
          <w:szCs w:val="24"/>
        </w:rPr>
        <w:t>Pengaruh Lingkungan Rumah Terhadap Perkembangan</w:t>
      </w:r>
      <w:r>
        <w:rPr>
          <w:sz w:val="24"/>
          <w:szCs w:val="24"/>
          <w:lang w:val="en-US"/>
        </w:rPr>
        <w:t xml:space="preserve"> </w:t>
      </w:r>
      <w:r w:rsidRPr="00302E5D">
        <w:rPr>
          <w:b/>
          <w:sz w:val="24"/>
          <w:szCs w:val="24"/>
        </w:rPr>
        <w:t>Emosi Pada Anak Usia 0-5 Tahun</w:t>
      </w:r>
    </w:p>
    <w:p w14:paraId="7037F3E5" w14:textId="77777777" w:rsidR="00302E5D" w:rsidRPr="00302E5D" w:rsidRDefault="00302E5D" w:rsidP="00302E5D">
      <w:pPr>
        <w:ind w:left="0" w:firstLine="0"/>
        <w:jc w:val="left"/>
        <w:rPr>
          <w:sz w:val="24"/>
          <w:szCs w:val="24"/>
        </w:rPr>
      </w:pPr>
      <w:r w:rsidRPr="00302E5D">
        <w:rPr>
          <w:b/>
          <w:sz w:val="24"/>
          <w:szCs w:val="24"/>
        </w:rPr>
        <w:t xml:space="preserve"> </w:t>
      </w:r>
    </w:p>
    <w:p w14:paraId="2D9495FF" w14:textId="77777777" w:rsidR="00302E5D" w:rsidRDefault="00302E5D" w:rsidP="00302E5D">
      <w:pPr>
        <w:pStyle w:val="Heading1"/>
        <w:spacing w:before="0" w:after="0"/>
        <w:ind w:left="0" w:firstLine="0"/>
        <w:jc w:val="center"/>
        <w:rPr>
          <w:sz w:val="24"/>
          <w:szCs w:val="24"/>
          <w:vertAlign w:val="superscript"/>
        </w:rPr>
      </w:pPr>
      <w:r w:rsidRPr="00302E5D">
        <w:rPr>
          <w:sz w:val="24"/>
          <w:szCs w:val="24"/>
        </w:rPr>
        <w:t>Elisa</w:t>
      </w:r>
      <w:r w:rsidRPr="00302E5D">
        <w:rPr>
          <w:sz w:val="24"/>
          <w:szCs w:val="24"/>
          <w:vertAlign w:val="superscript"/>
        </w:rPr>
        <w:t>1</w:t>
      </w:r>
      <w:r w:rsidRPr="00302E5D">
        <w:rPr>
          <w:sz w:val="24"/>
          <w:szCs w:val="24"/>
        </w:rPr>
        <w:t>, Zulfa Nadia</w:t>
      </w:r>
      <w:r w:rsidRPr="00302E5D">
        <w:rPr>
          <w:sz w:val="24"/>
          <w:szCs w:val="24"/>
          <w:vertAlign w:val="superscript"/>
        </w:rPr>
        <w:t>2</w:t>
      </w:r>
      <w:r w:rsidRPr="00302E5D">
        <w:rPr>
          <w:sz w:val="24"/>
          <w:szCs w:val="24"/>
        </w:rPr>
        <w:t>, Anindia Rahmadhona</w:t>
      </w:r>
      <w:r w:rsidRPr="00302E5D">
        <w:rPr>
          <w:sz w:val="24"/>
          <w:szCs w:val="24"/>
          <w:vertAlign w:val="superscript"/>
        </w:rPr>
        <w:t>3</w:t>
      </w:r>
      <w:r w:rsidRPr="00302E5D">
        <w:rPr>
          <w:sz w:val="24"/>
          <w:szCs w:val="24"/>
        </w:rPr>
        <w:t>, I Ketut Mahardika</w:t>
      </w:r>
      <w:r w:rsidRPr="00302E5D">
        <w:rPr>
          <w:sz w:val="24"/>
          <w:szCs w:val="24"/>
          <w:vertAlign w:val="superscript"/>
        </w:rPr>
        <w:t xml:space="preserve">4 </w:t>
      </w:r>
    </w:p>
    <w:p w14:paraId="3FEC1D76" w14:textId="77777777" w:rsidR="00302E5D" w:rsidRPr="00302E5D" w:rsidRDefault="00302E5D" w:rsidP="00302E5D"/>
    <w:p w14:paraId="1ED4F245" w14:textId="77777777" w:rsidR="00302E5D" w:rsidRDefault="00302E5D" w:rsidP="00302E5D">
      <w:pPr>
        <w:ind w:left="0" w:firstLine="0"/>
        <w:jc w:val="center"/>
        <w:rPr>
          <w:sz w:val="24"/>
          <w:szCs w:val="24"/>
        </w:rPr>
      </w:pPr>
      <w:r w:rsidRPr="00302E5D">
        <w:rPr>
          <w:sz w:val="24"/>
          <w:szCs w:val="24"/>
          <w:vertAlign w:val="superscript"/>
        </w:rPr>
        <w:t>1</w:t>
      </w:r>
      <w:r w:rsidRPr="00302E5D">
        <w:rPr>
          <w:sz w:val="24"/>
          <w:szCs w:val="24"/>
        </w:rPr>
        <w:t xml:space="preserve">S1 Pendidikan IPA FKIP Universitas Jember, </w:t>
      </w:r>
    </w:p>
    <w:p w14:paraId="59341A85" w14:textId="77777777" w:rsidR="00302E5D" w:rsidRDefault="00302E5D" w:rsidP="00302E5D">
      <w:pPr>
        <w:ind w:left="0" w:firstLine="0"/>
        <w:jc w:val="center"/>
        <w:rPr>
          <w:sz w:val="24"/>
          <w:szCs w:val="24"/>
        </w:rPr>
      </w:pPr>
      <w:r w:rsidRPr="00302E5D">
        <w:rPr>
          <w:sz w:val="24"/>
          <w:szCs w:val="24"/>
          <w:vertAlign w:val="superscript"/>
        </w:rPr>
        <w:t>2</w:t>
      </w:r>
      <w:r w:rsidRPr="00302E5D">
        <w:rPr>
          <w:sz w:val="24"/>
          <w:szCs w:val="24"/>
        </w:rPr>
        <w:t xml:space="preserve">S1 Pendidikan Fisika FKIP Universitas Jember, </w:t>
      </w:r>
    </w:p>
    <w:p w14:paraId="3AB782DA" w14:textId="77777777" w:rsidR="00302E5D" w:rsidRDefault="00302E5D" w:rsidP="00302E5D">
      <w:pPr>
        <w:ind w:left="0" w:firstLine="0"/>
        <w:jc w:val="center"/>
        <w:rPr>
          <w:sz w:val="24"/>
          <w:szCs w:val="24"/>
        </w:rPr>
      </w:pPr>
      <w:r w:rsidRPr="00302E5D">
        <w:rPr>
          <w:sz w:val="24"/>
          <w:szCs w:val="24"/>
          <w:vertAlign w:val="superscript"/>
        </w:rPr>
        <w:t>3</w:t>
      </w:r>
      <w:r w:rsidRPr="00302E5D">
        <w:rPr>
          <w:sz w:val="24"/>
          <w:szCs w:val="24"/>
        </w:rPr>
        <w:t xml:space="preserve">S2 Pendidikan IPA FKIP Universitas Jember, </w:t>
      </w:r>
    </w:p>
    <w:p w14:paraId="0CFD158F" w14:textId="3EEA39C8" w:rsidR="0046179F" w:rsidRDefault="00302E5D" w:rsidP="00302E5D">
      <w:pPr>
        <w:ind w:left="0" w:firstLine="0"/>
        <w:jc w:val="center"/>
        <w:rPr>
          <w:sz w:val="24"/>
          <w:szCs w:val="24"/>
        </w:rPr>
      </w:pPr>
      <w:r w:rsidRPr="00302E5D">
        <w:rPr>
          <w:sz w:val="24"/>
          <w:szCs w:val="24"/>
          <w:vertAlign w:val="superscript"/>
        </w:rPr>
        <w:t>4</w:t>
      </w:r>
      <w:r w:rsidRPr="00302E5D">
        <w:rPr>
          <w:sz w:val="24"/>
          <w:szCs w:val="24"/>
        </w:rPr>
        <w:t>S3 Pendidikan IPA FKIP Universitas Jember</w:t>
      </w:r>
    </w:p>
    <w:p w14:paraId="21B6E460" w14:textId="77777777" w:rsidR="00302E5D" w:rsidRPr="00302E5D" w:rsidRDefault="00302E5D" w:rsidP="00302E5D">
      <w:pPr>
        <w:ind w:left="0" w:firstLine="0"/>
        <w:jc w:val="center"/>
        <w:rPr>
          <w:i/>
          <w:sz w:val="24"/>
          <w:szCs w:val="24"/>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008"/>
        <w:gridCol w:w="1170"/>
        <w:gridCol w:w="5651"/>
      </w:tblGrid>
      <w:tr w:rsidR="0046179F" w14:paraId="129984C1" w14:textId="77777777" w:rsidTr="00832E68">
        <w:tc>
          <w:tcPr>
            <w:tcW w:w="2178" w:type="dxa"/>
            <w:gridSpan w:val="2"/>
          </w:tcPr>
          <w:p w14:paraId="6430BC0E" w14:textId="77777777" w:rsidR="0046179F" w:rsidRDefault="0046179F" w:rsidP="00832E68">
            <w:pPr>
              <w:ind w:left="0" w:firstLine="0"/>
              <w:jc w:val="left"/>
              <w:rPr>
                <w:sz w:val="18"/>
                <w:szCs w:val="18"/>
              </w:rPr>
            </w:pPr>
          </w:p>
        </w:tc>
        <w:tc>
          <w:tcPr>
            <w:tcW w:w="5651" w:type="dxa"/>
          </w:tcPr>
          <w:p w14:paraId="3CAB4C43" w14:textId="77777777" w:rsidR="0046179F" w:rsidRDefault="006E42E7" w:rsidP="00832E68">
            <w:pPr>
              <w:ind w:left="0" w:firstLine="0"/>
              <w:rPr>
                <w:b/>
                <w:sz w:val="18"/>
                <w:szCs w:val="18"/>
              </w:rPr>
            </w:pPr>
            <w:r>
              <w:rPr>
                <w:b/>
                <w:sz w:val="18"/>
                <w:szCs w:val="18"/>
              </w:rPr>
              <w:t>Abstract</w:t>
            </w:r>
          </w:p>
        </w:tc>
      </w:tr>
      <w:tr w:rsidR="0046179F" w:rsidRPr="00832E68" w14:paraId="5506F423" w14:textId="77777777" w:rsidTr="00832E68">
        <w:tc>
          <w:tcPr>
            <w:tcW w:w="1008" w:type="dxa"/>
          </w:tcPr>
          <w:p w14:paraId="26868E7F" w14:textId="77777777" w:rsidR="0046179F" w:rsidRDefault="006E42E7" w:rsidP="00832E68">
            <w:pPr>
              <w:ind w:left="0" w:firstLine="0"/>
              <w:jc w:val="left"/>
              <w:rPr>
                <w:sz w:val="18"/>
                <w:szCs w:val="18"/>
              </w:rPr>
            </w:pPr>
            <w:r>
              <w:rPr>
                <w:sz w:val="18"/>
                <w:szCs w:val="18"/>
              </w:rPr>
              <w:t>Received:</w:t>
            </w:r>
          </w:p>
          <w:p w14:paraId="13156253" w14:textId="77777777" w:rsidR="0046179F" w:rsidRDefault="006E42E7" w:rsidP="00832E68">
            <w:pPr>
              <w:ind w:left="0" w:firstLine="0"/>
              <w:jc w:val="left"/>
              <w:rPr>
                <w:sz w:val="18"/>
                <w:szCs w:val="18"/>
              </w:rPr>
            </w:pPr>
            <w:r>
              <w:rPr>
                <w:sz w:val="18"/>
                <w:szCs w:val="18"/>
              </w:rPr>
              <w:t>Revised:</w:t>
            </w:r>
          </w:p>
          <w:p w14:paraId="3669C8DE" w14:textId="77777777" w:rsidR="0046179F" w:rsidRDefault="006E42E7" w:rsidP="00832E68">
            <w:pPr>
              <w:ind w:left="0" w:firstLine="0"/>
              <w:jc w:val="left"/>
              <w:rPr>
                <w:sz w:val="18"/>
                <w:szCs w:val="18"/>
              </w:rPr>
            </w:pPr>
            <w:r>
              <w:rPr>
                <w:sz w:val="18"/>
                <w:szCs w:val="18"/>
              </w:rPr>
              <w:t>Accepted:</w:t>
            </w:r>
          </w:p>
        </w:tc>
        <w:tc>
          <w:tcPr>
            <w:tcW w:w="1170" w:type="dxa"/>
          </w:tcPr>
          <w:p w14:paraId="134BC7C4" w14:textId="77777777" w:rsidR="0046179F" w:rsidRDefault="0046179F" w:rsidP="00832E68">
            <w:pPr>
              <w:ind w:left="0" w:firstLine="0"/>
              <w:jc w:val="left"/>
              <w:rPr>
                <w:sz w:val="18"/>
                <w:szCs w:val="18"/>
              </w:rPr>
            </w:pPr>
          </w:p>
          <w:p w14:paraId="5D3B58E2" w14:textId="77777777" w:rsidR="0046179F" w:rsidRDefault="0046179F" w:rsidP="00832E68">
            <w:pPr>
              <w:ind w:left="0" w:firstLine="0"/>
              <w:jc w:val="left"/>
              <w:rPr>
                <w:sz w:val="18"/>
                <w:szCs w:val="18"/>
              </w:rPr>
            </w:pPr>
          </w:p>
          <w:p w14:paraId="48CDB629" w14:textId="77777777" w:rsidR="0046179F" w:rsidRDefault="0046179F" w:rsidP="00832E68">
            <w:pPr>
              <w:ind w:left="0" w:firstLine="0"/>
              <w:jc w:val="left"/>
              <w:rPr>
                <w:sz w:val="18"/>
                <w:szCs w:val="18"/>
              </w:rPr>
            </w:pPr>
          </w:p>
        </w:tc>
        <w:tc>
          <w:tcPr>
            <w:tcW w:w="5651" w:type="dxa"/>
          </w:tcPr>
          <w:p w14:paraId="14DBF306" w14:textId="401C0D6F" w:rsidR="0046179F" w:rsidRPr="00302E5D" w:rsidRDefault="00302E5D" w:rsidP="00302E5D">
            <w:pPr>
              <w:ind w:left="10" w:firstLine="0"/>
              <w:rPr>
                <w:i/>
                <w:iCs/>
                <w:sz w:val="18"/>
                <w:szCs w:val="18"/>
              </w:rPr>
            </w:pPr>
            <w:r w:rsidRPr="00302E5D">
              <w:rPr>
                <w:i/>
                <w:iCs/>
                <w:sz w:val="18"/>
                <w:szCs w:val="18"/>
              </w:rPr>
              <w:t xml:space="preserve">This research aims to determine the influence of the home environment on emotional development in children aged 0-5 years. This research uses a literature view which is carried out by looking at several pieces of literature from other articles. The results obtained in this article are that the influence of a child's emotional development on the home environment is that initially the baby develops a sense of empathy (if he sees a friend crying, the baby will cry too), he can also feel jealous/jelusous towards other children or towards younger siblings if they already have younger siblings, Apart from that, babies can already show shyness. Several factors influence children's emotional development in their home environment, namely, the level of social activity, the child's attitude and temperament, role models from those around them. </w:t>
            </w:r>
          </w:p>
        </w:tc>
      </w:tr>
      <w:tr w:rsidR="0046179F" w:rsidRPr="00832E68" w14:paraId="42CC539A" w14:textId="77777777" w:rsidTr="00832E68">
        <w:tc>
          <w:tcPr>
            <w:tcW w:w="2178" w:type="dxa"/>
            <w:gridSpan w:val="2"/>
          </w:tcPr>
          <w:p w14:paraId="06D0BD15" w14:textId="77777777" w:rsidR="0046179F" w:rsidRDefault="006E42E7" w:rsidP="00832E68">
            <w:pPr>
              <w:ind w:left="0" w:firstLine="0"/>
              <w:jc w:val="right"/>
              <w:rPr>
                <w:sz w:val="18"/>
                <w:szCs w:val="18"/>
              </w:rPr>
            </w:pPr>
            <w:r>
              <w:rPr>
                <w:b/>
                <w:sz w:val="18"/>
                <w:szCs w:val="18"/>
              </w:rPr>
              <w:t>Keywords:</w:t>
            </w:r>
          </w:p>
        </w:tc>
        <w:tc>
          <w:tcPr>
            <w:tcW w:w="5651" w:type="dxa"/>
          </w:tcPr>
          <w:p w14:paraId="10F2845B" w14:textId="4C5A3ACF" w:rsidR="0046179F" w:rsidRPr="00302E5D" w:rsidRDefault="00302E5D" w:rsidP="00832E68">
            <w:pPr>
              <w:ind w:left="0" w:firstLine="0"/>
              <w:rPr>
                <w:b/>
                <w:bCs/>
                <w:i/>
                <w:iCs/>
                <w:sz w:val="18"/>
                <w:szCs w:val="18"/>
                <w:u w:val="single"/>
                <w:lang w:val="en-US"/>
              </w:rPr>
            </w:pPr>
            <w:r w:rsidRPr="00302E5D">
              <w:rPr>
                <w:i/>
                <w:iCs/>
                <w:sz w:val="18"/>
                <w:szCs w:val="18"/>
              </w:rPr>
              <w:t>Home environment, emotional development, children aged 0-5 years</w:t>
            </w:r>
          </w:p>
        </w:tc>
      </w:tr>
      <w:tr w:rsidR="0046179F" w14:paraId="2862A0D0" w14:textId="77777777" w:rsidTr="00832E68">
        <w:tc>
          <w:tcPr>
            <w:tcW w:w="2178" w:type="dxa"/>
            <w:gridSpan w:val="2"/>
          </w:tcPr>
          <w:p w14:paraId="33B00BCB" w14:textId="77777777" w:rsidR="0046179F" w:rsidRDefault="0046179F" w:rsidP="00832E68">
            <w:pPr>
              <w:ind w:left="0" w:firstLine="0"/>
              <w:jc w:val="left"/>
              <w:rPr>
                <w:sz w:val="18"/>
                <w:szCs w:val="18"/>
              </w:rPr>
            </w:pPr>
          </w:p>
        </w:tc>
        <w:tc>
          <w:tcPr>
            <w:tcW w:w="5651" w:type="dxa"/>
          </w:tcPr>
          <w:p w14:paraId="03C14437" w14:textId="77777777" w:rsidR="0046179F" w:rsidRDefault="0046179F" w:rsidP="00832E68">
            <w:pPr>
              <w:ind w:left="0" w:firstLine="0"/>
              <w:rPr>
                <w:sz w:val="18"/>
                <w:szCs w:val="18"/>
              </w:rPr>
            </w:pPr>
          </w:p>
        </w:tc>
      </w:tr>
      <w:tr w:rsidR="0046179F" w14:paraId="40517250" w14:textId="77777777" w:rsidTr="00832E68">
        <w:tc>
          <w:tcPr>
            <w:tcW w:w="2178" w:type="dxa"/>
            <w:gridSpan w:val="2"/>
          </w:tcPr>
          <w:p w14:paraId="6AC01331" w14:textId="46447BCF" w:rsidR="0046179F" w:rsidRPr="00EF7EAE" w:rsidRDefault="006E42E7" w:rsidP="00832E68">
            <w:pPr>
              <w:ind w:left="0" w:firstLine="0"/>
              <w:jc w:val="left"/>
              <w:rPr>
                <w:sz w:val="18"/>
                <w:szCs w:val="18"/>
                <w:lang w:val="en-US"/>
              </w:rPr>
            </w:pPr>
            <w:r>
              <w:rPr>
                <w:sz w:val="18"/>
                <w:szCs w:val="18"/>
              </w:rPr>
              <w:t>(*) Corresponding Author:</w:t>
            </w:r>
            <w:r w:rsidR="00EF7EAE">
              <w:rPr>
                <w:sz w:val="18"/>
                <w:szCs w:val="18"/>
                <w:lang w:val="en-US"/>
              </w:rPr>
              <w:t xml:space="preserve"> </w:t>
            </w:r>
          </w:p>
        </w:tc>
        <w:tc>
          <w:tcPr>
            <w:tcW w:w="5651" w:type="dxa"/>
          </w:tcPr>
          <w:p w14:paraId="65AD3184" w14:textId="78AD8110" w:rsidR="0046179F" w:rsidRPr="00B617BA" w:rsidRDefault="00302E5D" w:rsidP="00832E68">
            <w:pPr>
              <w:ind w:left="0" w:firstLine="0"/>
              <w:rPr>
                <w:sz w:val="18"/>
                <w:szCs w:val="18"/>
                <w:lang w:val="en-US"/>
              </w:rPr>
            </w:pPr>
            <w:r w:rsidRPr="0048266B">
              <w:rPr>
                <w:color w:val="0000FF"/>
                <w:sz w:val="18"/>
                <w:szCs w:val="18"/>
                <w:u w:val="single" w:color="0000FF"/>
              </w:rPr>
              <w:t>ee3977419@gmail.com</w:t>
            </w:r>
            <w:r w:rsidRPr="0048266B">
              <w:rPr>
                <w:sz w:val="18"/>
                <w:szCs w:val="18"/>
              </w:rPr>
              <w:t>,</w:t>
            </w:r>
            <w:r w:rsidRPr="0048266B">
              <w:rPr>
                <w:color w:val="0000FF"/>
                <w:sz w:val="18"/>
                <w:szCs w:val="18"/>
                <w:u w:val="single" w:color="0000FF"/>
              </w:rPr>
              <w:t>10nadiyajuni@gmail.com</w:t>
            </w:r>
            <w:r w:rsidRPr="0048266B">
              <w:rPr>
                <w:sz w:val="18"/>
                <w:szCs w:val="18"/>
              </w:rPr>
              <w:t xml:space="preserve">, </w:t>
            </w:r>
            <w:r w:rsidRPr="0048266B">
              <w:rPr>
                <w:color w:val="0000FF"/>
                <w:sz w:val="18"/>
                <w:szCs w:val="18"/>
                <w:u w:val="single" w:color="0000FF"/>
              </w:rPr>
              <w:t>anindia.dhona@gmail.com</w:t>
            </w:r>
            <w:r>
              <w:t xml:space="preserve">  </w:t>
            </w:r>
          </w:p>
        </w:tc>
      </w:tr>
      <w:tr w:rsidR="0046179F" w14:paraId="26A6B719" w14:textId="77777777" w:rsidTr="00832E68">
        <w:tc>
          <w:tcPr>
            <w:tcW w:w="2178" w:type="dxa"/>
            <w:gridSpan w:val="2"/>
          </w:tcPr>
          <w:p w14:paraId="0F9B4D58" w14:textId="77777777" w:rsidR="0046179F" w:rsidRDefault="0046179F" w:rsidP="00832E68">
            <w:pPr>
              <w:ind w:left="0" w:firstLine="0"/>
              <w:jc w:val="left"/>
              <w:rPr>
                <w:sz w:val="18"/>
                <w:szCs w:val="18"/>
              </w:rPr>
            </w:pPr>
          </w:p>
        </w:tc>
        <w:tc>
          <w:tcPr>
            <w:tcW w:w="5651" w:type="dxa"/>
          </w:tcPr>
          <w:p w14:paraId="53F2DA1F" w14:textId="77777777" w:rsidR="0046179F" w:rsidRDefault="0046179F" w:rsidP="00832E68">
            <w:pPr>
              <w:ind w:left="0" w:firstLine="0"/>
              <w:rPr>
                <w:sz w:val="18"/>
                <w:szCs w:val="18"/>
              </w:rPr>
            </w:pPr>
          </w:p>
        </w:tc>
      </w:tr>
      <w:tr w:rsidR="0046179F" w14:paraId="59DCE38A" w14:textId="77777777">
        <w:tc>
          <w:tcPr>
            <w:tcW w:w="7829" w:type="dxa"/>
            <w:gridSpan w:val="3"/>
          </w:tcPr>
          <w:p w14:paraId="64CAF9C5" w14:textId="77777777" w:rsidR="0046179F" w:rsidRDefault="006E42E7" w:rsidP="00832E68">
            <w:pPr>
              <w:ind w:left="0" w:firstLine="0"/>
              <w:jc w:val="left"/>
              <w:rPr>
                <w:sz w:val="18"/>
                <w:szCs w:val="18"/>
              </w:rPr>
            </w:pPr>
            <w:r>
              <w:rPr>
                <w:b/>
                <w:sz w:val="18"/>
                <w:szCs w:val="18"/>
              </w:rPr>
              <w:t>How to Cite:</w:t>
            </w:r>
            <w:r>
              <w:rPr>
                <w:sz w:val="18"/>
                <w:szCs w:val="18"/>
              </w:rPr>
              <w:t xml:space="preserve"> Xxxxxx. (2018). Xxxx. </w:t>
            </w:r>
            <w:r>
              <w:rPr>
                <w:i/>
                <w:sz w:val="18"/>
                <w:szCs w:val="18"/>
              </w:rPr>
              <w:t xml:space="preserve">Jurnal Ilmiah Wahana Pendidikan, </w:t>
            </w:r>
            <w:r>
              <w:rPr>
                <w:sz w:val="18"/>
                <w:szCs w:val="18"/>
              </w:rPr>
              <w:t>XX (x): x-xx.</w:t>
            </w:r>
          </w:p>
        </w:tc>
      </w:tr>
    </w:tbl>
    <w:p w14:paraId="722FA871" w14:textId="77777777" w:rsidR="0046179F" w:rsidRDefault="0046179F">
      <w:pPr>
        <w:ind w:left="0" w:firstLine="0"/>
      </w:pPr>
      <w:bookmarkStart w:id="0" w:name="_heading=h.gjdgxs" w:colFirst="0" w:colLast="0"/>
      <w:bookmarkEnd w:id="0"/>
    </w:p>
    <w:p w14:paraId="3295F5CB" w14:textId="77777777" w:rsidR="00302E5D" w:rsidRPr="00302E5D" w:rsidRDefault="00302E5D" w:rsidP="00302E5D">
      <w:pPr>
        <w:pStyle w:val="Heading1"/>
        <w:spacing w:before="0" w:after="0"/>
        <w:ind w:left="0" w:firstLine="0"/>
        <w:rPr>
          <w:sz w:val="24"/>
          <w:szCs w:val="24"/>
        </w:rPr>
      </w:pPr>
      <w:r w:rsidRPr="00302E5D">
        <w:rPr>
          <w:sz w:val="24"/>
          <w:szCs w:val="24"/>
        </w:rPr>
        <w:t xml:space="preserve">PENDAHULUAN </w:t>
      </w:r>
    </w:p>
    <w:p w14:paraId="3E0329F7" w14:textId="77777777" w:rsidR="00302E5D" w:rsidRPr="00302E5D" w:rsidRDefault="00302E5D" w:rsidP="00302E5D">
      <w:pPr>
        <w:ind w:left="0" w:firstLine="427"/>
        <w:rPr>
          <w:sz w:val="24"/>
          <w:szCs w:val="24"/>
        </w:rPr>
      </w:pPr>
      <w:r w:rsidRPr="00302E5D">
        <w:rPr>
          <w:sz w:val="24"/>
          <w:szCs w:val="24"/>
        </w:rPr>
        <w:t xml:space="preserve">Lingkungan rumah adalah suatu tempat tinggal manusia untuk bertahan hidup, rumah juga adalah suatu kebutuhan pokok manusia, bisa di bayangkan apabila kita tidak mempunyai rumah maka hidup seharihari kita tidak akan nyaman (Muzzamil, 2019). Lingkungan sekitar rumah adalah segala sesuatu yang berada di sekitar tempat tinggal kita. Kita memiliki kewajiban terhadap lingkungan sekitar rumah dan bertanggung jawab untuk menunaikannya (Ummah, 2020). Lingkungan rumah ini ada lingkungan rumah yang baik dan lingkungan rumah yang buruk bagi emosi anak. </w:t>
      </w:r>
    </w:p>
    <w:p w14:paraId="1A6DAB92" w14:textId="77777777" w:rsidR="00302E5D" w:rsidRPr="00302E5D" w:rsidRDefault="00302E5D" w:rsidP="00302E5D">
      <w:pPr>
        <w:ind w:left="0" w:firstLine="427"/>
        <w:rPr>
          <w:sz w:val="24"/>
          <w:szCs w:val="24"/>
        </w:rPr>
      </w:pPr>
      <w:r w:rsidRPr="00302E5D">
        <w:rPr>
          <w:sz w:val="24"/>
          <w:szCs w:val="24"/>
        </w:rPr>
        <w:t xml:space="preserve">Perkembangan sosial emosional merupakan proses dimana anak belajar beradaptasi untuk memahami situasi dan emosi dalam berinteraksi dengan orangorang di sekitarnya, mendengarkan, mengamati dan meniru apa yang mereka lihat (Mukhlis &amp; Mbelo, 2019). Selain itu Pada awalnya bayi mengembangkan rasa empati (kalau melihat teman menangis,bayi ikut menangis), dia juga bisa merasa iri/ jelus pada anak lain atau pada adik kalau sudah ada adik, selain itu bayi sudah bisa menunjukkan rasa malu (Assingkily &amp; Sholeh, 2019). </w:t>
      </w:r>
    </w:p>
    <w:p w14:paraId="1FDB1495" w14:textId="3DBCA0E4" w:rsidR="00302E5D" w:rsidRPr="00302E5D" w:rsidRDefault="00302E5D" w:rsidP="00302E5D">
      <w:pPr>
        <w:ind w:left="0" w:firstLine="427"/>
        <w:rPr>
          <w:sz w:val="24"/>
          <w:szCs w:val="24"/>
        </w:rPr>
      </w:pPr>
      <w:r w:rsidRPr="00302E5D">
        <w:rPr>
          <w:sz w:val="24"/>
          <w:szCs w:val="24"/>
        </w:rPr>
        <w:t xml:space="preserve">Anak usia 0 sampai 5 tahun adalah masa golden age anak, di mana anak tumbuh dan berkembang dengan pesat. Sehingga, fase itu sangat penting untuk dipantau orangtua (Merita, 2019). Di usia ini, anak memiliki kosakata yang semakin banyak dan belajar kata-kata baru dengan cepat. Ia juga sudah mengetahui berbagai jenis benda yang biasa ada di sekitar. Anak juga mulai </w:t>
      </w:r>
      <w:r w:rsidRPr="00302E5D">
        <w:rPr>
          <w:sz w:val="24"/>
          <w:szCs w:val="24"/>
        </w:rPr>
        <w:lastRenderedPageBreak/>
        <w:t xml:space="preserve">sering bertanya, Ia juga sudah mengerti apa yang didengar, tapi belum bisa sepenuhnya menyatakan perasaannya dalam kata-kata (Ina, Hubungan Penghasilan Keluarga Dengan Penerapan Pola Asuh Anak Usia 0-5 Tahun Kelompok PKH Di Wilayah Kerja Puskesmas Pasir Panjang, Kelurahan Pasir Panjang, 2023). </w:t>
      </w:r>
    </w:p>
    <w:p w14:paraId="7666A053" w14:textId="77777777" w:rsidR="00302E5D" w:rsidRDefault="00302E5D" w:rsidP="00302E5D">
      <w:pPr>
        <w:ind w:left="0" w:firstLine="0"/>
        <w:jc w:val="left"/>
        <w:rPr>
          <w:sz w:val="24"/>
          <w:szCs w:val="24"/>
        </w:rPr>
      </w:pPr>
      <w:r w:rsidRPr="00302E5D">
        <w:rPr>
          <w:sz w:val="24"/>
          <w:szCs w:val="24"/>
        </w:rPr>
        <w:t xml:space="preserve"> </w:t>
      </w:r>
    </w:p>
    <w:p w14:paraId="20BC8957" w14:textId="13B3DE5F" w:rsidR="00302E5D" w:rsidRPr="00302E5D" w:rsidRDefault="00302E5D" w:rsidP="00302E5D">
      <w:pPr>
        <w:ind w:left="0" w:firstLine="0"/>
        <w:jc w:val="left"/>
        <w:rPr>
          <w:b/>
          <w:bCs/>
          <w:sz w:val="24"/>
          <w:szCs w:val="24"/>
        </w:rPr>
      </w:pPr>
      <w:r w:rsidRPr="00302E5D">
        <w:rPr>
          <w:b/>
          <w:bCs/>
          <w:sz w:val="24"/>
          <w:szCs w:val="24"/>
        </w:rPr>
        <w:t xml:space="preserve">METODE </w:t>
      </w:r>
    </w:p>
    <w:p w14:paraId="7BED9D21" w14:textId="77777777" w:rsidR="00302E5D" w:rsidRPr="00302E5D" w:rsidRDefault="00302E5D" w:rsidP="00302E5D">
      <w:pPr>
        <w:ind w:left="0" w:firstLine="720"/>
        <w:rPr>
          <w:sz w:val="24"/>
          <w:szCs w:val="24"/>
        </w:rPr>
      </w:pPr>
      <w:r w:rsidRPr="00302E5D">
        <w:rPr>
          <w:sz w:val="24"/>
          <w:szCs w:val="24"/>
        </w:rPr>
        <w:t xml:space="preserve">Sumber literature review ini disusun yang diawali dengan pemilihan topik kemudian sumber dari studi ini diambil dari pencarian dari buku, beberapa artikel dan jurnal yang telah dipublikasi. Penelusuran pada studi ini diperoleh dari internet menggunakan situs Science Direct, dan Google Scholar yang menggunakan keyword “lingkungan rumah”, </w:t>
      </w:r>
    </w:p>
    <w:p w14:paraId="65B1E29D" w14:textId="77777777" w:rsidR="00302E5D" w:rsidRPr="00302E5D" w:rsidRDefault="00302E5D" w:rsidP="00302E5D">
      <w:pPr>
        <w:ind w:left="0"/>
        <w:rPr>
          <w:sz w:val="24"/>
          <w:szCs w:val="24"/>
        </w:rPr>
      </w:pPr>
      <w:r w:rsidRPr="00302E5D">
        <w:rPr>
          <w:sz w:val="24"/>
          <w:szCs w:val="24"/>
        </w:rPr>
        <w:t xml:space="preserve">“emosi”, “sikap kepatuhan” dan “anak usia 0-5 tahun”. </w:t>
      </w:r>
    </w:p>
    <w:p w14:paraId="744F82F7" w14:textId="77777777" w:rsidR="00302E5D" w:rsidRPr="00302E5D" w:rsidRDefault="00302E5D" w:rsidP="00302E5D">
      <w:pPr>
        <w:ind w:left="0" w:firstLine="720"/>
        <w:rPr>
          <w:sz w:val="24"/>
          <w:szCs w:val="24"/>
        </w:rPr>
      </w:pPr>
      <w:r w:rsidRPr="00302E5D">
        <w:rPr>
          <w:sz w:val="24"/>
          <w:szCs w:val="24"/>
        </w:rPr>
        <w:t xml:space="preserve">Pencarian kelayakan artikel yang terpilih untuk tinjauan dalam penelitian ini diringkas dan dilakukan pencarian secara matematis. </w:t>
      </w:r>
    </w:p>
    <w:p w14:paraId="29602715" w14:textId="77777777" w:rsidR="00302E5D" w:rsidRPr="00302E5D" w:rsidRDefault="00302E5D" w:rsidP="00302E5D">
      <w:pPr>
        <w:ind w:left="0" w:firstLine="0"/>
        <w:jc w:val="left"/>
        <w:rPr>
          <w:sz w:val="24"/>
          <w:szCs w:val="24"/>
        </w:rPr>
      </w:pPr>
      <w:r w:rsidRPr="00302E5D">
        <w:rPr>
          <w:b/>
          <w:sz w:val="24"/>
          <w:szCs w:val="24"/>
        </w:rPr>
        <w:t xml:space="preserve"> </w:t>
      </w:r>
    </w:p>
    <w:p w14:paraId="68C81317" w14:textId="77777777" w:rsidR="00302E5D" w:rsidRPr="00302E5D" w:rsidRDefault="00302E5D" w:rsidP="00302E5D">
      <w:pPr>
        <w:pStyle w:val="Heading1"/>
        <w:spacing w:before="0" w:after="0"/>
        <w:ind w:left="0" w:firstLine="0"/>
        <w:rPr>
          <w:sz w:val="24"/>
          <w:szCs w:val="24"/>
        </w:rPr>
      </w:pPr>
      <w:r w:rsidRPr="00302E5D">
        <w:rPr>
          <w:sz w:val="24"/>
          <w:szCs w:val="24"/>
        </w:rPr>
        <w:t xml:space="preserve">HASIL </w:t>
      </w:r>
    </w:p>
    <w:p w14:paraId="5E91379D" w14:textId="77777777" w:rsidR="00302E5D" w:rsidRPr="00302E5D" w:rsidRDefault="00302E5D" w:rsidP="00302E5D">
      <w:pPr>
        <w:ind w:left="0"/>
        <w:rPr>
          <w:sz w:val="24"/>
          <w:szCs w:val="24"/>
        </w:rPr>
      </w:pPr>
      <w:r w:rsidRPr="00302E5D">
        <w:rPr>
          <w:sz w:val="24"/>
          <w:szCs w:val="24"/>
        </w:rPr>
        <w:t xml:space="preserve">` Dari artikel (Novianti &amp; Abidah, 2020) dan (Mukhlis &amp; Mbelo, 2019). mengemukakan bahwasanya pengaruh perkembangan emosi anak terhadap lingkungan rumah adalah Pada awalnya bayi mengembangkan rasa empati (kalau melihat teman menangis,bayi ikut menangis), dia juga bisa merasa iri/ jelus pada anak lain atau pada adik kalau sudah ada adik, selain itu bayi sudah bisa menunjukkan rasa malu. </w:t>
      </w:r>
    </w:p>
    <w:p w14:paraId="040F6F36" w14:textId="77777777" w:rsidR="00302E5D" w:rsidRPr="00302E5D" w:rsidRDefault="00302E5D" w:rsidP="00302E5D">
      <w:pPr>
        <w:ind w:left="0" w:firstLine="0"/>
        <w:jc w:val="left"/>
        <w:rPr>
          <w:sz w:val="24"/>
          <w:szCs w:val="24"/>
        </w:rPr>
      </w:pPr>
      <w:r w:rsidRPr="00302E5D">
        <w:rPr>
          <w:sz w:val="24"/>
          <w:szCs w:val="24"/>
        </w:rPr>
        <w:t xml:space="preserve"> </w:t>
      </w:r>
    </w:p>
    <w:p w14:paraId="5F2A10AE" w14:textId="77777777" w:rsidR="00302E5D" w:rsidRPr="00302E5D" w:rsidRDefault="00302E5D" w:rsidP="00302E5D">
      <w:pPr>
        <w:pStyle w:val="Heading1"/>
        <w:spacing w:before="0" w:after="0"/>
        <w:ind w:left="0" w:firstLine="0"/>
        <w:rPr>
          <w:sz w:val="24"/>
          <w:szCs w:val="24"/>
        </w:rPr>
      </w:pPr>
      <w:r w:rsidRPr="00302E5D">
        <w:rPr>
          <w:sz w:val="24"/>
          <w:szCs w:val="24"/>
        </w:rPr>
        <w:t xml:space="preserve">PEMBAHASAN </w:t>
      </w:r>
    </w:p>
    <w:p w14:paraId="38EE7DED" w14:textId="56C249EB" w:rsidR="00302E5D" w:rsidRPr="00302E5D" w:rsidRDefault="00302E5D" w:rsidP="00302E5D">
      <w:pPr>
        <w:ind w:left="0" w:firstLine="619"/>
        <w:rPr>
          <w:sz w:val="24"/>
          <w:szCs w:val="24"/>
        </w:rPr>
      </w:pPr>
      <w:r w:rsidRPr="00302E5D">
        <w:rPr>
          <w:sz w:val="24"/>
          <w:szCs w:val="24"/>
        </w:rPr>
        <w:t xml:space="preserve">Terdapat beberapa faktor yang memepengaruhi perkembangan emosi anak di lingkungan rumahnya yaitu, sikap dan temperamen anak, ikap dan temperamen yang ditunjukkan anak sebenarnya adalah wujud dari ekspresi dirinya. Kedua tingkat aktivitas sosial, Anak yang jarang bersosialisasi cenderung memiliki sifat pendiam, sedangkan anak yang tingkat aktivitas sosialnya tinggi biasanya memiliki karakter supel dan aktif. Tinggi atau rendahnya tingkat aktivitas sosial anak sebenarnya bukan masalah, selama tidak mencapai titik ekstrem seperti terlalu banyak atau terlalu sedikit bersosialisasi. </w:t>
      </w:r>
    </w:p>
    <w:p w14:paraId="3061B10F" w14:textId="77777777" w:rsidR="00302E5D" w:rsidRPr="00302E5D" w:rsidRDefault="00302E5D" w:rsidP="00302E5D">
      <w:pPr>
        <w:ind w:left="0" w:firstLine="619"/>
        <w:rPr>
          <w:sz w:val="24"/>
          <w:szCs w:val="24"/>
        </w:rPr>
      </w:pPr>
      <w:r w:rsidRPr="00302E5D">
        <w:rPr>
          <w:sz w:val="24"/>
          <w:szCs w:val="24"/>
        </w:rPr>
        <w:t xml:space="preserve">Ketiga panutan dari orang sekitar. Sebagai bagian dari perkembangan emosi anak, dia akan banyak meniru dan bereksperimen dengan berbagai perilaku untuk tahu mana yang dapat diterima dengan baik secara sosial. Selanjutnya faktor keluarga Melalui keluarga, anak harus belajar tentang cara menyesuaikan diri dengan orang lain. Inilah kemampuan yang diperoleh anak melalui kesempatan atau pengalaman bergaul dengan orang di lingkungan mereka. Baik orang tua, saudara kandung, teman sebaya atau orang dewasa lainnya. Namun, beberapa kondisi yang kurang baik, seperi adanya orang tua yang mengalami gangguan mental, penyalahgunaan zat oleh orang tua, penahanan orang tua, pengangguran orang tua, kekerasan keluarga dan kemiskinan, bisa mempengaruhi cara anak dalam berinteraksi maupun bereaksi. Misalnya, jika orang tua melakukan kekerasan, anakanak juga akan mengadopsi hal yang sama. </w:t>
      </w:r>
    </w:p>
    <w:p w14:paraId="2ED25CA0" w14:textId="77777777" w:rsidR="00302E5D" w:rsidRPr="00302E5D" w:rsidRDefault="00302E5D" w:rsidP="00302E5D">
      <w:pPr>
        <w:ind w:left="0" w:firstLine="0"/>
        <w:jc w:val="left"/>
        <w:rPr>
          <w:sz w:val="24"/>
          <w:szCs w:val="24"/>
        </w:rPr>
      </w:pPr>
      <w:r w:rsidRPr="00302E5D">
        <w:rPr>
          <w:sz w:val="24"/>
          <w:szCs w:val="24"/>
        </w:rPr>
        <w:t xml:space="preserve"> </w:t>
      </w:r>
    </w:p>
    <w:p w14:paraId="5738273D" w14:textId="77777777" w:rsidR="00302E5D" w:rsidRPr="00302E5D" w:rsidRDefault="00302E5D" w:rsidP="00302E5D">
      <w:pPr>
        <w:pStyle w:val="Heading1"/>
        <w:spacing w:before="0" w:after="0"/>
        <w:ind w:left="0" w:firstLine="0"/>
        <w:rPr>
          <w:sz w:val="24"/>
          <w:szCs w:val="24"/>
        </w:rPr>
      </w:pPr>
      <w:r w:rsidRPr="00302E5D">
        <w:rPr>
          <w:sz w:val="24"/>
          <w:szCs w:val="24"/>
        </w:rPr>
        <w:lastRenderedPageBreak/>
        <w:t xml:space="preserve">KESIMPULAN </w:t>
      </w:r>
    </w:p>
    <w:p w14:paraId="70EE9732" w14:textId="77777777" w:rsidR="00302E5D" w:rsidRPr="00302E5D" w:rsidRDefault="00302E5D" w:rsidP="00302E5D">
      <w:pPr>
        <w:ind w:left="0" w:firstLine="619"/>
        <w:rPr>
          <w:sz w:val="24"/>
          <w:szCs w:val="24"/>
        </w:rPr>
      </w:pPr>
      <w:r w:rsidRPr="00302E5D">
        <w:rPr>
          <w:sz w:val="24"/>
          <w:szCs w:val="24"/>
        </w:rPr>
        <w:t xml:space="preserve">Pengaruh perkembangan emosi anak terhadap lingkungan rumah adalah Pada awalnya bayi mengembangkan rasa empati(kalau melihat teman menangis, bayi ikut menangis), dia juga bisa merasa iri/ jelus pada anak lain atau pada adik kalau sudah ada adik, selain itu bayi sudah bisa menunjukkan rasa malu. Beberapa faktor yang memepengaruhi perkembangan emosi anak di lingkungan rumahnya yaitu, tingkat aktivitas sosial, sikap dan temperamen anak, panutan dari orang sekitar.  </w:t>
      </w:r>
    </w:p>
    <w:p w14:paraId="05527E7E" w14:textId="6A00D7FD" w:rsidR="00302E5D" w:rsidRPr="00302E5D" w:rsidRDefault="00302E5D" w:rsidP="00302E5D">
      <w:pPr>
        <w:ind w:left="0" w:firstLine="0"/>
        <w:jc w:val="left"/>
        <w:rPr>
          <w:sz w:val="24"/>
          <w:szCs w:val="24"/>
        </w:rPr>
      </w:pPr>
      <w:r w:rsidRPr="00302E5D">
        <w:rPr>
          <w:sz w:val="24"/>
          <w:szCs w:val="24"/>
        </w:rPr>
        <w:t xml:space="preserve"> </w:t>
      </w:r>
    </w:p>
    <w:p w14:paraId="0E11B599" w14:textId="74A4467F" w:rsidR="00302E5D" w:rsidRPr="00302E5D" w:rsidRDefault="00302E5D" w:rsidP="00302E5D">
      <w:pPr>
        <w:pStyle w:val="Heading1"/>
        <w:spacing w:before="0" w:after="0"/>
        <w:ind w:left="0" w:firstLine="0"/>
        <w:rPr>
          <w:sz w:val="24"/>
          <w:szCs w:val="24"/>
        </w:rPr>
      </w:pPr>
      <w:r w:rsidRPr="00302E5D">
        <w:rPr>
          <w:sz w:val="24"/>
          <w:szCs w:val="24"/>
        </w:rPr>
        <w:t xml:space="preserve">DAFTAR PUSTAKA </w:t>
      </w:r>
    </w:p>
    <w:p w14:paraId="587073AA" w14:textId="77777777" w:rsidR="00302E5D" w:rsidRPr="00302E5D" w:rsidRDefault="00302E5D" w:rsidP="00302E5D">
      <w:pPr>
        <w:ind w:left="720" w:hanging="720"/>
        <w:rPr>
          <w:sz w:val="24"/>
          <w:szCs w:val="24"/>
        </w:rPr>
      </w:pPr>
      <w:r w:rsidRPr="00302E5D">
        <w:rPr>
          <w:sz w:val="24"/>
          <w:szCs w:val="24"/>
        </w:rPr>
        <w:t xml:space="preserve">Adnyana, &amp; Machrumnizar, M. (2023). Skoring Coronary Artery Calsium </w:t>
      </w:r>
    </w:p>
    <w:p w14:paraId="6D122CBA" w14:textId="77777777" w:rsidR="00302E5D" w:rsidRPr="00302E5D" w:rsidRDefault="00302E5D" w:rsidP="00302E5D">
      <w:pPr>
        <w:ind w:left="720"/>
        <w:rPr>
          <w:sz w:val="24"/>
          <w:szCs w:val="24"/>
        </w:rPr>
      </w:pPr>
      <w:r w:rsidRPr="00302E5D">
        <w:rPr>
          <w:sz w:val="24"/>
          <w:szCs w:val="24"/>
        </w:rPr>
        <w:t xml:space="preserve">Pada Individu Usia Dewasa Akhir Dan Lansia Dengan Hipertensi. </w:t>
      </w:r>
      <w:r w:rsidRPr="00302E5D">
        <w:rPr>
          <w:i/>
          <w:sz w:val="24"/>
          <w:szCs w:val="24"/>
        </w:rPr>
        <w:t>Jurnal Penelitian dan Karya Ilmiah, 8</w:t>
      </w:r>
      <w:r w:rsidRPr="00302E5D">
        <w:rPr>
          <w:sz w:val="24"/>
          <w:szCs w:val="24"/>
        </w:rPr>
        <w:t xml:space="preserve">(2). </w:t>
      </w:r>
    </w:p>
    <w:p w14:paraId="6D4AD1F4" w14:textId="77777777" w:rsidR="00302E5D" w:rsidRPr="00302E5D" w:rsidRDefault="00302E5D" w:rsidP="00302E5D">
      <w:pPr>
        <w:ind w:left="720" w:hanging="730"/>
        <w:jc w:val="left"/>
        <w:rPr>
          <w:sz w:val="24"/>
          <w:szCs w:val="24"/>
        </w:rPr>
      </w:pPr>
      <w:r w:rsidRPr="00302E5D">
        <w:rPr>
          <w:sz w:val="24"/>
          <w:szCs w:val="24"/>
        </w:rPr>
        <w:t xml:space="preserve">Assingkily, &amp; Sholeh. (2019). Analisis perkembangan </w:t>
      </w:r>
      <w:r w:rsidRPr="00302E5D">
        <w:rPr>
          <w:sz w:val="24"/>
          <w:szCs w:val="24"/>
        </w:rPr>
        <w:tab/>
        <w:t xml:space="preserve">sosial-emosional tercapai dan tidak tercapai siswa usia dasar. </w:t>
      </w:r>
      <w:r w:rsidRPr="00302E5D">
        <w:rPr>
          <w:i/>
          <w:sz w:val="24"/>
          <w:szCs w:val="24"/>
        </w:rPr>
        <w:t>Journal of Islamic Primary Education, 2</w:t>
      </w:r>
      <w:r w:rsidRPr="00302E5D">
        <w:rPr>
          <w:sz w:val="24"/>
          <w:szCs w:val="24"/>
        </w:rPr>
        <w:t xml:space="preserve">(2). </w:t>
      </w:r>
    </w:p>
    <w:p w14:paraId="6A657D8A" w14:textId="77777777" w:rsidR="00302E5D" w:rsidRPr="00302E5D" w:rsidRDefault="00302E5D" w:rsidP="00302E5D">
      <w:pPr>
        <w:ind w:left="720" w:hanging="720"/>
        <w:rPr>
          <w:sz w:val="24"/>
          <w:szCs w:val="24"/>
        </w:rPr>
      </w:pPr>
      <w:r w:rsidRPr="00302E5D">
        <w:rPr>
          <w:sz w:val="24"/>
          <w:szCs w:val="24"/>
        </w:rPr>
        <w:t xml:space="preserve">Asti, Ramadhani, &amp; Handoko. (2023). Edukasi Tumbuh Kembang Remaja Putri Di Panti Asuhan Yatim Dan Dhuafa Aisyiyah. </w:t>
      </w:r>
      <w:r w:rsidRPr="00302E5D">
        <w:rPr>
          <w:i/>
          <w:sz w:val="24"/>
          <w:szCs w:val="24"/>
        </w:rPr>
        <w:t xml:space="preserve">Jurnal EMPATI, </w:t>
      </w:r>
    </w:p>
    <w:p w14:paraId="528E19BB" w14:textId="77777777" w:rsidR="00302E5D" w:rsidRPr="00302E5D" w:rsidRDefault="00302E5D" w:rsidP="00302E5D">
      <w:pPr>
        <w:ind w:left="720"/>
        <w:rPr>
          <w:sz w:val="24"/>
          <w:szCs w:val="24"/>
        </w:rPr>
      </w:pPr>
      <w:r w:rsidRPr="00302E5D">
        <w:rPr>
          <w:i/>
          <w:sz w:val="24"/>
          <w:szCs w:val="24"/>
        </w:rPr>
        <w:t>4</w:t>
      </w:r>
      <w:r w:rsidRPr="00302E5D">
        <w:rPr>
          <w:sz w:val="24"/>
          <w:szCs w:val="24"/>
        </w:rPr>
        <w:t xml:space="preserve">(2). </w:t>
      </w:r>
    </w:p>
    <w:p w14:paraId="307E0BC7" w14:textId="77777777" w:rsidR="00302E5D" w:rsidRPr="00302E5D" w:rsidRDefault="00302E5D" w:rsidP="00302E5D">
      <w:pPr>
        <w:ind w:left="720" w:hanging="730"/>
        <w:jc w:val="left"/>
        <w:rPr>
          <w:sz w:val="24"/>
          <w:szCs w:val="24"/>
        </w:rPr>
      </w:pPr>
      <w:r w:rsidRPr="00302E5D">
        <w:rPr>
          <w:sz w:val="24"/>
          <w:szCs w:val="24"/>
        </w:rPr>
        <w:t xml:space="preserve">Azizah, &amp; Ilmi. (2023). Hubungan Pola Asuh Orang Tua Terhadap Kecerdasan Emosional Siswa Di Smp 1 Al-Islah Trowulan Mojokerto . </w:t>
      </w:r>
      <w:r w:rsidRPr="00302E5D">
        <w:rPr>
          <w:i/>
          <w:sz w:val="24"/>
          <w:szCs w:val="24"/>
        </w:rPr>
        <w:t>PhD</w:t>
      </w:r>
      <w:r w:rsidRPr="00302E5D">
        <w:rPr>
          <w:sz w:val="24"/>
          <w:szCs w:val="24"/>
        </w:rPr>
        <w:t xml:space="preserve">. </w:t>
      </w:r>
    </w:p>
    <w:p w14:paraId="6E9699E5" w14:textId="77777777" w:rsidR="00302E5D" w:rsidRPr="00302E5D" w:rsidRDefault="00302E5D" w:rsidP="00302E5D">
      <w:pPr>
        <w:ind w:left="720" w:hanging="730"/>
        <w:jc w:val="left"/>
        <w:rPr>
          <w:sz w:val="24"/>
          <w:szCs w:val="24"/>
        </w:rPr>
      </w:pPr>
      <w:r w:rsidRPr="00302E5D">
        <w:rPr>
          <w:sz w:val="24"/>
          <w:szCs w:val="24"/>
        </w:rPr>
        <w:t xml:space="preserve">Bagasworo. (2023). Pengaruh Peran Orang Tua Terhadap Sikap Kedisiplinan, Tanggung </w:t>
      </w:r>
      <w:r w:rsidRPr="00302E5D">
        <w:rPr>
          <w:sz w:val="24"/>
          <w:szCs w:val="24"/>
        </w:rPr>
        <w:tab/>
        <w:t xml:space="preserve">Jawab, </w:t>
      </w:r>
      <w:r w:rsidRPr="00302E5D">
        <w:rPr>
          <w:sz w:val="24"/>
          <w:szCs w:val="24"/>
        </w:rPr>
        <w:tab/>
        <w:t xml:space="preserve">Dan </w:t>
      </w:r>
      <w:r w:rsidRPr="00302E5D">
        <w:rPr>
          <w:sz w:val="24"/>
          <w:szCs w:val="24"/>
        </w:rPr>
        <w:tab/>
        <w:t xml:space="preserve">Motivasi Belajar Pada Mahasiswa Terhadap Hasil Pembelajaran Hybrid Learning. </w:t>
      </w:r>
    </w:p>
    <w:p w14:paraId="229AE6C5" w14:textId="77777777" w:rsidR="00302E5D" w:rsidRPr="00302E5D" w:rsidRDefault="00302E5D" w:rsidP="00302E5D">
      <w:pPr>
        <w:ind w:left="720" w:hanging="730"/>
        <w:jc w:val="left"/>
        <w:rPr>
          <w:sz w:val="24"/>
          <w:szCs w:val="24"/>
        </w:rPr>
      </w:pPr>
      <w:r w:rsidRPr="00302E5D">
        <w:rPr>
          <w:sz w:val="24"/>
          <w:szCs w:val="24"/>
        </w:rPr>
        <w:t xml:space="preserve">Ina. (2023). Hubungan Penghasilan Keluarga Dengan Penerapan Pola Asuh Anak Usia 0-5 Tahun Kelompok PKH Di Wilayah </w:t>
      </w:r>
      <w:r w:rsidRPr="00302E5D">
        <w:rPr>
          <w:sz w:val="24"/>
          <w:szCs w:val="24"/>
        </w:rPr>
        <w:tab/>
        <w:t xml:space="preserve">Kerja </w:t>
      </w:r>
      <w:r w:rsidRPr="00302E5D">
        <w:rPr>
          <w:sz w:val="24"/>
          <w:szCs w:val="24"/>
        </w:rPr>
        <w:tab/>
        <w:t xml:space="preserve">Puskesmas </w:t>
      </w:r>
      <w:r w:rsidRPr="00302E5D">
        <w:rPr>
          <w:sz w:val="24"/>
          <w:szCs w:val="24"/>
        </w:rPr>
        <w:tab/>
        <w:t xml:space="preserve">Pasir Panjang, Kelurahan Pasir Panjang. </w:t>
      </w:r>
      <w:r w:rsidRPr="00302E5D">
        <w:rPr>
          <w:i/>
          <w:sz w:val="24"/>
          <w:szCs w:val="24"/>
        </w:rPr>
        <w:t>Flobamora Nursing Journal, 2</w:t>
      </w:r>
      <w:r w:rsidRPr="00302E5D">
        <w:rPr>
          <w:sz w:val="24"/>
          <w:szCs w:val="24"/>
        </w:rPr>
        <w:t xml:space="preserve">(2). </w:t>
      </w:r>
    </w:p>
    <w:p w14:paraId="2B93E1B8" w14:textId="77777777" w:rsidR="00302E5D" w:rsidRPr="00302E5D" w:rsidRDefault="00302E5D" w:rsidP="00302E5D">
      <w:pPr>
        <w:ind w:left="720" w:hanging="730"/>
        <w:jc w:val="left"/>
        <w:rPr>
          <w:sz w:val="24"/>
          <w:szCs w:val="24"/>
        </w:rPr>
      </w:pPr>
      <w:r w:rsidRPr="00302E5D">
        <w:rPr>
          <w:sz w:val="24"/>
          <w:szCs w:val="24"/>
        </w:rPr>
        <w:t xml:space="preserve">Ina. (n.d.). Hubungan Penghasilan Keluarga Dengan Penerapan Pola Asuh Anak Usia 0-5 Tahun Kelompok PKH Di Wilayah </w:t>
      </w:r>
      <w:r w:rsidRPr="00302E5D">
        <w:rPr>
          <w:sz w:val="24"/>
          <w:szCs w:val="24"/>
        </w:rPr>
        <w:tab/>
        <w:t xml:space="preserve">Kerja </w:t>
      </w:r>
      <w:r w:rsidRPr="00302E5D">
        <w:rPr>
          <w:sz w:val="24"/>
          <w:szCs w:val="24"/>
        </w:rPr>
        <w:tab/>
        <w:t xml:space="preserve">Puskesmas </w:t>
      </w:r>
      <w:r w:rsidRPr="00302E5D">
        <w:rPr>
          <w:sz w:val="24"/>
          <w:szCs w:val="24"/>
        </w:rPr>
        <w:tab/>
        <w:t xml:space="preserve">Pasir </w:t>
      </w:r>
    </w:p>
    <w:p w14:paraId="634714A0" w14:textId="77777777" w:rsidR="00302E5D" w:rsidRPr="00302E5D" w:rsidRDefault="00302E5D" w:rsidP="00302E5D">
      <w:pPr>
        <w:ind w:left="720"/>
        <w:rPr>
          <w:sz w:val="24"/>
          <w:szCs w:val="24"/>
        </w:rPr>
      </w:pPr>
      <w:r w:rsidRPr="00302E5D">
        <w:rPr>
          <w:sz w:val="24"/>
          <w:szCs w:val="24"/>
        </w:rPr>
        <w:t xml:space="preserve">Panjang, Kelurahan Pasir Panjang. </w:t>
      </w:r>
    </w:p>
    <w:p w14:paraId="38EF3496" w14:textId="77777777" w:rsidR="00302E5D" w:rsidRPr="00302E5D" w:rsidRDefault="00302E5D" w:rsidP="00302E5D">
      <w:pPr>
        <w:ind w:left="720" w:hanging="730"/>
        <w:jc w:val="left"/>
        <w:rPr>
          <w:sz w:val="24"/>
          <w:szCs w:val="24"/>
        </w:rPr>
      </w:pPr>
      <w:r w:rsidRPr="00302E5D">
        <w:rPr>
          <w:sz w:val="24"/>
          <w:szCs w:val="24"/>
        </w:rPr>
        <w:t xml:space="preserve">Lara. (2021). Pemanfaatan aplikasi tiktok untuk meningkatkan kepercayaan diri pada </w:t>
      </w:r>
      <w:r w:rsidRPr="00302E5D">
        <w:rPr>
          <w:sz w:val="24"/>
          <w:szCs w:val="24"/>
        </w:rPr>
        <w:tab/>
        <w:t xml:space="preserve">usia </w:t>
      </w:r>
      <w:r w:rsidRPr="00302E5D">
        <w:rPr>
          <w:sz w:val="24"/>
          <w:szCs w:val="24"/>
        </w:rPr>
        <w:tab/>
        <w:t xml:space="preserve">remaja </w:t>
      </w:r>
      <w:r w:rsidRPr="00302E5D">
        <w:rPr>
          <w:sz w:val="24"/>
          <w:szCs w:val="24"/>
        </w:rPr>
        <w:tab/>
        <w:t xml:space="preserve">akhir </w:t>
      </w:r>
      <w:r w:rsidRPr="00302E5D">
        <w:rPr>
          <w:sz w:val="24"/>
          <w:szCs w:val="24"/>
        </w:rPr>
        <w:tab/>
        <w:t xml:space="preserve">sampai dewasa akhir. </w:t>
      </w:r>
    </w:p>
    <w:p w14:paraId="4BC13F00" w14:textId="77777777" w:rsidR="00302E5D" w:rsidRPr="00302E5D" w:rsidRDefault="00302E5D" w:rsidP="00302E5D">
      <w:pPr>
        <w:ind w:left="720" w:hanging="720"/>
        <w:rPr>
          <w:sz w:val="24"/>
          <w:szCs w:val="24"/>
        </w:rPr>
      </w:pPr>
      <w:r w:rsidRPr="00302E5D">
        <w:rPr>
          <w:sz w:val="24"/>
          <w:szCs w:val="24"/>
        </w:rPr>
        <w:t xml:space="preserve">Magdalena, Cahyani, &amp; Ramahwati. (n.d.). Peranan </w:t>
      </w:r>
      <w:r w:rsidRPr="00302E5D">
        <w:rPr>
          <w:sz w:val="24"/>
          <w:szCs w:val="24"/>
        </w:rPr>
        <w:tab/>
        <w:t xml:space="preserve">Orang </w:t>
      </w:r>
      <w:r w:rsidRPr="00302E5D">
        <w:rPr>
          <w:sz w:val="24"/>
          <w:szCs w:val="24"/>
        </w:rPr>
        <w:tab/>
        <w:t xml:space="preserve">Tua </w:t>
      </w:r>
      <w:r w:rsidRPr="00302E5D">
        <w:rPr>
          <w:sz w:val="24"/>
          <w:szCs w:val="24"/>
        </w:rPr>
        <w:tab/>
        <w:t xml:space="preserve">dalam </w:t>
      </w:r>
    </w:p>
    <w:p w14:paraId="4F9ABB0A" w14:textId="77777777" w:rsidR="00302E5D" w:rsidRPr="00302E5D" w:rsidRDefault="00302E5D" w:rsidP="00302E5D">
      <w:pPr>
        <w:ind w:left="720"/>
        <w:rPr>
          <w:sz w:val="24"/>
          <w:szCs w:val="24"/>
        </w:rPr>
      </w:pPr>
      <w:r w:rsidRPr="00302E5D">
        <w:rPr>
          <w:sz w:val="24"/>
          <w:szCs w:val="24"/>
        </w:rPr>
        <w:t xml:space="preserve">Perkembangan Anak. </w:t>
      </w:r>
    </w:p>
    <w:p w14:paraId="6EF1AA3D" w14:textId="747DC680" w:rsidR="00302E5D" w:rsidRPr="00302E5D" w:rsidRDefault="00302E5D" w:rsidP="00302E5D">
      <w:pPr>
        <w:ind w:left="720" w:hanging="730"/>
        <w:jc w:val="left"/>
        <w:rPr>
          <w:sz w:val="24"/>
          <w:szCs w:val="24"/>
        </w:rPr>
      </w:pPr>
      <w:r w:rsidRPr="00302E5D">
        <w:rPr>
          <w:sz w:val="24"/>
          <w:szCs w:val="24"/>
        </w:rPr>
        <w:t xml:space="preserve">Magdalena, </w:t>
      </w:r>
      <w:r w:rsidRPr="00302E5D">
        <w:rPr>
          <w:sz w:val="24"/>
          <w:szCs w:val="24"/>
        </w:rPr>
        <w:tab/>
        <w:t xml:space="preserve">Cahyani, </w:t>
      </w:r>
      <w:r w:rsidRPr="00302E5D">
        <w:rPr>
          <w:sz w:val="24"/>
          <w:szCs w:val="24"/>
        </w:rPr>
        <w:tab/>
        <w:t xml:space="preserve">Ramahwati, </w:t>
      </w:r>
      <w:r w:rsidRPr="00302E5D">
        <w:rPr>
          <w:sz w:val="24"/>
          <w:szCs w:val="24"/>
        </w:rPr>
        <w:tab/>
        <w:t xml:space="preserve">&amp; Damayanti. (2023). Peranan Orang Tua dalam Perkembangan Anak. </w:t>
      </w:r>
      <w:r w:rsidRPr="00302E5D">
        <w:rPr>
          <w:i/>
          <w:sz w:val="24"/>
          <w:szCs w:val="24"/>
        </w:rPr>
        <w:t>Innovative: Journal Of Social Science Research, 3</w:t>
      </w:r>
      <w:r w:rsidRPr="00302E5D">
        <w:rPr>
          <w:sz w:val="24"/>
          <w:szCs w:val="24"/>
        </w:rPr>
        <w:t xml:space="preserve">(5). </w:t>
      </w:r>
    </w:p>
    <w:p w14:paraId="481CD02F" w14:textId="77777777" w:rsidR="00302E5D" w:rsidRPr="00302E5D" w:rsidRDefault="00302E5D" w:rsidP="00302E5D">
      <w:pPr>
        <w:ind w:left="720" w:hanging="720"/>
        <w:rPr>
          <w:sz w:val="24"/>
          <w:szCs w:val="24"/>
        </w:rPr>
      </w:pPr>
      <w:r w:rsidRPr="00302E5D">
        <w:rPr>
          <w:sz w:val="24"/>
          <w:szCs w:val="24"/>
        </w:rPr>
        <w:t xml:space="preserve">Merita. (2019). Tumbuh Kembang Anak Usia 0-5 Tahun. </w:t>
      </w:r>
      <w:r w:rsidRPr="00302E5D">
        <w:rPr>
          <w:i/>
          <w:sz w:val="24"/>
          <w:szCs w:val="24"/>
        </w:rPr>
        <w:t>urnal Abdimas Kesehatan (JAK), 1</w:t>
      </w:r>
      <w:r w:rsidRPr="00302E5D">
        <w:rPr>
          <w:sz w:val="24"/>
          <w:szCs w:val="24"/>
        </w:rPr>
        <w:t xml:space="preserve">(2). </w:t>
      </w:r>
    </w:p>
    <w:p w14:paraId="146B75D1" w14:textId="77777777" w:rsidR="00302E5D" w:rsidRPr="00302E5D" w:rsidRDefault="00302E5D" w:rsidP="00302E5D">
      <w:pPr>
        <w:ind w:left="720" w:hanging="730"/>
        <w:jc w:val="left"/>
        <w:rPr>
          <w:sz w:val="24"/>
          <w:szCs w:val="24"/>
        </w:rPr>
      </w:pPr>
      <w:r w:rsidRPr="00302E5D">
        <w:rPr>
          <w:sz w:val="24"/>
          <w:szCs w:val="24"/>
        </w:rPr>
        <w:t xml:space="preserve">Mukhlis, </w:t>
      </w:r>
      <w:r w:rsidRPr="00302E5D">
        <w:rPr>
          <w:sz w:val="24"/>
          <w:szCs w:val="24"/>
        </w:rPr>
        <w:tab/>
        <w:t xml:space="preserve">&amp; </w:t>
      </w:r>
      <w:r w:rsidRPr="00302E5D">
        <w:rPr>
          <w:sz w:val="24"/>
          <w:szCs w:val="24"/>
        </w:rPr>
        <w:tab/>
        <w:t xml:space="preserve">Mbelo. </w:t>
      </w:r>
      <w:r w:rsidRPr="00302E5D">
        <w:rPr>
          <w:sz w:val="24"/>
          <w:szCs w:val="24"/>
        </w:rPr>
        <w:tab/>
        <w:t xml:space="preserve">(2019). </w:t>
      </w:r>
      <w:r w:rsidRPr="00302E5D">
        <w:rPr>
          <w:sz w:val="24"/>
          <w:szCs w:val="24"/>
        </w:rPr>
        <w:tab/>
        <w:t xml:space="preserve">Analisis perkembangan sosial emosional anak usia dini pada permainan tradisional. </w:t>
      </w:r>
      <w:r w:rsidRPr="00302E5D">
        <w:rPr>
          <w:i/>
          <w:sz w:val="24"/>
          <w:szCs w:val="24"/>
        </w:rPr>
        <w:t xml:space="preserve">Jurnal </w:t>
      </w:r>
      <w:r w:rsidRPr="00302E5D">
        <w:rPr>
          <w:i/>
          <w:sz w:val="24"/>
          <w:szCs w:val="24"/>
        </w:rPr>
        <w:tab/>
        <w:t xml:space="preserve">Perkembangan </w:t>
      </w:r>
      <w:r w:rsidRPr="00302E5D">
        <w:rPr>
          <w:i/>
          <w:sz w:val="24"/>
          <w:szCs w:val="24"/>
        </w:rPr>
        <w:tab/>
        <w:t xml:space="preserve">dan </w:t>
      </w:r>
    </w:p>
    <w:p w14:paraId="79938520" w14:textId="77777777" w:rsidR="00302E5D" w:rsidRPr="00302E5D" w:rsidRDefault="00302E5D" w:rsidP="00302E5D">
      <w:pPr>
        <w:ind w:left="720" w:firstLine="0"/>
        <w:jc w:val="left"/>
        <w:rPr>
          <w:sz w:val="24"/>
          <w:szCs w:val="24"/>
        </w:rPr>
      </w:pPr>
      <w:r w:rsidRPr="00302E5D">
        <w:rPr>
          <w:i/>
          <w:sz w:val="24"/>
          <w:szCs w:val="24"/>
        </w:rPr>
        <w:t>Pendidikan Anak Usia Dini, 1</w:t>
      </w:r>
      <w:r w:rsidRPr="00302E5D">
        <w:rPr>
          <w:sz w:val="24"/>
          <w:szCs w:val="24"/>
        </w:rPr>
        <w:t xml:space="preserve">(1). </w:t>
      </w:r>
    </w:p>
    <w:p w14:paraId="2B67114A" w14:textId="77777777" w:rsidR="00302E5D" w:rsidRPr="00302E5D" w:rsidRDefault="00302E5D" w:rsidP="00302E5D">
      <w:pPr>
        <w:ind w:left="720" w:hanging="720"/>
        <w:rPr>
          <w:sz w:val="24"/>
          <w:szCs w:val="24"/>
        </w:rPr>
      </w:pPr>
      <w:r w:rsidRPr="00302E5D">
        <w:rPr>
          <w:sz w:val="24"/>
          <w:szCs w:val="24"/>
        </w:rPr>
        <w:t xml:space="preserve">Munthe, &amp; Kholik. (2023). Perkembangan Jiwa Agama Pada Masa Remaja (AlMurahiqah). </w:t>
      </w:r>
      <w:r w:rsidRPr="00302E5D">
        <w:rPr>
          <w:i/>
          <w:sz w:val="24"/>
          <w:szCs w:val="24"/>
        </w:rPr>
        <w:t>ITTIHAD</w:t>
      </w:r>
      <w:r w:rsidRPr="00302E5D">
        <w:rPr>
          <w:sz w:val="24"/>
          <w:szCs w:val="24"/>
        </w:rPr>
        <w:t xml:space="preserve">. </w:t>
      </w:r>
    </w:p>
    <w:p w14:paraId="2C0F16AE" w14:textId="77777777" w:rsidR="00302E5D" w:rsidRPr="00302E5D" w:rsidRDefault="00302E5D" w:rsidP="00302E5D">
      <w:pPr>
        <w:ind w:left="720" w:hanging="730"/>
        <w:jc w:val="left"/>
        <w:rPr>
          <w:sz w:val="24"/>
          <w:szCs w:val="24"/>
        </w:rPr>
      </w:pPr>
      <w:r w:rsidRPr="00302E5D">
        <w:rPr>
          <w:sz w:val="24"/>
          <w:szCs w:val="24"/>
        </w:rPr>
        <w:lastRenderedPageBreak/>
        <w:t xml:space="preserve">Muzzamil. (2019). Pengaruh lingkungan terhadap </w:t>
      </w:r>
      <w:r w:rsidRPr="00302E5D">
        <w:rPr>
          <w:sz w:val="24"/>
          <w:szCs w:val="24"/>
        </w:rPr>
        <w:tab/>
        <w:t xml:space="preserve">perkembangan </w:t>
      </w:r>
      <w:r w:rsidRPr="00302E5D">
        <w:rPr>
          <w:sz w:val="24"/>
          <w:szCs w:val="24"/>
        </w:rPr>
        <w:tab/>
        <w:t xml:space="preserve">sosial emosional anak. </w:t>
      </w:r>
      <w:r w:rsidRPr="00302E5D">
        <w:rPr>
          <w:i/>
          <w:sz w:val="24"/>
          <w:szCs w:val="24"/>
        </w:rPr>
        <w:t>Jurnal Pendidikan Anak Usia Dini, 2</w:t>
      </w:r>
      <w:r w:rsidRPr="00302E5D">
        <w:rPr>
          <w:sz w:val="24"/>
          <w:szCs w:val="24"/>
        </w:rPr>
        <w:t xml:space="preserve">(2). </w:t>
      </w:r>
    </w:p>
    <w:p w14:paraId="59E5E009" w14:textId="77777777" w:rsidR="00302E5D" w:rsidRPr="00302E5D" w:rsidRDefault="00302E5D" w:rsidP="00302E5D">
      <w:pPr>
        <w:ind w:left="720" w:hanging="730"/>
        <w:jc w:val="left"/>
        <w:rPr>
          <w:sz w:val="24"/>
          <w:szCs w:val="24"/>
        </w:rPr>
      </w:pPr>
      <w:r w:rsidRPr="00302E5D">
        <w:rPr>
          <w:sz w:val="24"/>
          <w:szCs w:val="24"/>
        </w:rPr>
        <w:t xml:space="preserve">Novianti, &amp; Abidah. (2020). Pengaruh Edukasi </w:t>
      </w:r>
      <w:r w:rsidRPr="00302E5D">
        <w:rPr>
          <w:sz w:val="24"/>
          <w:szCs w:val="24"/>
        </w:rPr>
        <w:tab/>
        <w:t xml:space="preserve">Stimulasi </w:t>
      </w:r>
      <w:r w:rsidRPr="00302E5D">
        <w:rPr>
          <w:sz w:val="24"/>
          <w:szCs w:val="24"/>
        </w:rPr>
        <w:tab/>
        <w:t xml:space="preserve">Tumbuh Kembang </w:t>
      </w:r>
      <w:r w:rsidRPr="00302E5D">
        <w:rPr>
          <w:sz w:val="24"/>
          <w:szCs w:val="24"/>
        </w:rPr>
        <w:tab/>
        <w:t xml:space="preserve">terhadap </w:t>
      </w:r>
      <w:r w:rsidRPr="00302E5D">
        <w:rPr>
          <w:sz w:val="24"/>
          <w:szCs w:val="24"/>
        </w:rPr>
        <w:tab/>
        <w:t xml:space="preserve">Kemampuan Deteksi Dini Tumbuh Kembang </w:t>
      </w:r>
    </w:p>
    <w:p w14:paraId="0331EFC1" w14:textId="0E503CAD" w:rsidR="00302E5D" w:rsidRPr="00302E5D" w:rsidRDefault="00302E5D" w:rsidP="00302E5D">
      <w:pPr>
        <w:ind w:left="720"/>
        <w:rPr>
          <w:sz w:val="24"/>
          <w:szCs w:val="24"/>
        </w:rPr>
      </w:pPr>
      <w:r w:rsidRPr="00302E5D">
        <w:rPr>
          <w:sz w:val="24"/>
          <w:szCs w:val="24"/>
        </w:rPr>
        <w:t xml:space="preserve">Anak Usia 0-5 Tahun oleh Orangtua: The Influence of Education Stimulation of Growth and Development Towards the Early Detection Ability of Growing in Children Age 0-5. </w:t>
      </w:r>
      <w:r w:rsidRPr="00302E5D">
        <w:rPr>
          <w:i/>
          <w:sz w:val="24"/>
          <w:szCs w:val="24"/>
        </w:rPr>
        <w:t>Jurnal Ilmu Kesehatan, 14</w:t>
      </w:r>
      <w:r w:rsidRPr="00302E5D">
        <w:rPr>
          <w:sz w:val="24"/>
          <w:szCs w:val="24"/>
        </w:rPr>
        <w:t xml:space="preserve">(2). </w:t>
      </w:r>
    </w:p>
    <w:p w14:paraId="2DC78074" w14:textId="77777777" w:rsidR="00302E5D" w:rsidRPr="00302E5D" w:rsidRDefault="00302E5D" w:rsidP="00302E5D">
      <w:pPr>
        <w:ind w:left="720" w:hanging="730"/>
        <w:jc w:val="left"/>
        <w:rPr>
          <w:sz w:val="24"/>
          <w:szCs w:val="24"/>
        </w:rPr>
      </w:pPr>
      <w:r w:rsidRPr="00302E5D">
        <w:rPr>
          <w:sz w:val="24"/>
          <w:szCs w:val="24"/>
        </w:rPr>
        <w:t xml:space="preserve">Nuariningsih, &amp; Janah. (2023). Pengaruh Pola Asuh Orang Tua Terhadap Kenakalan </w:t>
      </w:r>
      <w:r w:rsidRPr="00302E5D">
        <w:rPr>
          <w:sz w:val="24"/>
          <w:szCs w:val="24"/>
        </w:rPr>
        <w:tab/>
        <w:t xml:space="preserve">Remaja </w:t>
      </w:r>
      <w:r w:rsidRPr="00302E5D">
        <w:rPr>
          <w:sz w:val="24"/>
          <w:szCs w:val="24"/>
        </w:rPr>
        <w:tab/>
        <w:t xml:space="preserve">Pada </w:t>
      </w:r>
      <w:r w:rsidRPr="00302E5D">
        <w:rPr>
          <w:sz w:val="24"/>
          <w:szCs w:val="24"/>
        </w:rPr>
        <w:tab/>
        <w:t xml:space="preserve">Santri Pondok </w:t>
      </w:r>
      <w:r w:rsidRPr="00302E5D">
        <w:rPr>
          <w:sz w:val="24"/>
          <w:szCs w:val="24"/>
        </w:rPr>
        <w:tab/>
        <w:t xml:space="preserve">Pesantren </w:t>
      </w:r>
      <w:r w:rsidRPr="00302E5D">
        <w:rPr>
          <w:sz w:val="24"/>
          <w:szCs w:val="24"/>
        </w:rPr>
        <w:tab/>
        <w:t xml:space="preserve">Al-Fattah Sukoharjo. </w:t>
      </w:r>
      <w:r w:rsidRPr="00302E5D">
        <w:rPr>
          <w:i/>
          <w:sz w:val="24"/>
          <w:szCs w:val="24"/>
        </w:rPr>
        <w:t>Jurnal Humaniora Dan Ilmu Pendidikan, 3</w:t>
      </w:r>
      <w:r w:rsidRPr="00302E5D">
        <w:rPr>
          <w:sz w:val="24"/>
          <w:szCs w:val="24"/>
        </w:rPr>
        <w:t xml:space="preserve">(1). </w:t>
      </w:r>
    </w:p>
    <w:p w14:paraId="5997A49A" w14:textId="77777777" w:rsidR="00302E5D" w:rsidRPr="00302E5D" w:rsidRDefault="00302E5D" w:rsidP="00302E5D">
      <w:pPr>
        <w:ind w:left="720" w:hanging="720"/>
        <w:rPr>
          <w:sz w:val="24"/>
          <w:szCs w:val="24"/>
        </w:rPr>
      </w:pPr>
      <w:r w:rsidRPr="00302E5D">
        <w:rPr>
          <w:sz w:val="24"/>
          <w:szCs w:val="24"/>
        </w:rPr>
        <w:t xml:space="preserve">Ramadhani, &amp; Winata. (2023). Pengaruh Gejala Stres, Kecemasan, Dan Depresi Terhadap Suicide Ideation </w:t>
      </w:r>
    </w:p>
    <w:p w14:paraId="29929D36" w14:textId="77777777" w:rsidR="00302E5D" w:rsidRPr="00302E5D" w:rsidRDefault="00302E5D" w:rsidP="00302E5D">
      <w:pPr>
        <w:ind w:left="720"/>
        <w:rPr>
          <w:sz w:val="24"/>
          <w:szCs w:val="24"/>
        </w:rPr>
      </w:pPr>
      <w:r w:rsidRPr="00302E5D">
        <w:rPr>
          <w:sz w:val="24"/>
          <w:szCs w:val="24"/>
        </w:rPr>
        <w:t xml:space="preserve">Pada Remaja Korban Bullying Di Sekolah X. </w:t>
      </w:r>
      <w:r w:rsidRPr="00302E5D">
        <w:rPr>
          <w:i/>
          <w:sz w:val="24"/>
          <w:szCs w:val="24"/>
        </w:rPr>
        <w:t>UTS Student Conference, 1</w:t>
      </w:r>
      <w:r w:rsidRPr="00302E5D">
        <w:rPr>
          <w:sz w:val="24"/>
          <w:szCs w:val="24"/>
        </w:rPr>
        <w:t xml:space="preserve">(6). </w:t>
      </w:r>
    </w:p>
    <w:p w14:paraId="28EC82FC" w14:textId="78A5DE5B" w:rsidR="0046179F" w:rsidRPr="00302E5D" w:rsidRDefault="0046179F" w:rsidP="00302E5D">
      <w:pPr>
        <w:ind w:left="0" w:firstLine="0"/>
        <w:rPr>
          <w:color w:val="FF0000"/>
          <w:sz w:val="24"/>
          <w:szCs w:val="24"/>
          <w:lang w:val="en-US"/>
        </w:rPr>
      </w:pPr>
    </w:p>
    <w:sectPr w:rsidR="0046179F" w:rsidRPr="00302E5D" w:rsidSect="005002FC">
      <w:headerReference w:type="even" r:id="rId8"/>
      <w:headerReference w:type="default" r:id="rId9"/>
      <w:footerReference w:type="even" r:id="rId10"/>
      <w:footerReference w:type="default" r:id="rId11"/>
      <w:headerReference w:type="first" r:id="rId12"/>
      <w:footerReference w:type="first" r:id="rId13"/>
      <w:pgSz w:w="11906" w:h="16838"/>
      <w:pgMar w:top="2126" w:right="1701" w:bottom="1701" w:left="2268" w:header="567" w:footer="709" w:gutter="0"/>
      <w:pgNumType w:start="13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1E6A2" w14:textId="77777777" w:rsidR="000F7A6B" w:rsidRDefault="000F7A6B">
      <w:r>
        <w:separator/>
      </w:r>
    </w:p>
  </w:endnote>
  <w:endnote w:type="continuationSeparator" w:id="0">
    <w:p w14:paraId="692F0B71" w14:textId="77777777" w:rsidR="000F7A6B" w:rsidRDefault="000F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74BE0" w14:textId="77777777" w:rsidR="003F6067" w:rsidRDefault="003F6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DD86E" w14:textId="77777777" w:rsidR="006E42E7" w:rsidRDefault="006E42E7">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0259F1">
      <w:rPr>
        <w:noProof/>
        <w:color w:val="000000"/>
      </w:rPr>
      <w:t>2</w:t>
    </w:r>
    <w:r>
      <w:rPr>
        <w:color w:val="000000"/>
      </w:rPr>
      <w:fldChar w:fldCharType="end"/>
    </w:r>
    <w:r>
      <w:rPr>
        <w:color w:val="000000"/>
      </w:rPr>
      <w:t xml:space="preserve"> -</w:t>
    </w:r>
  </w:p>
  <w:p w14:paraId="4404F729" w14:textId="77777777" w:rsidR="006E42E7" w:rsidRDefault="006E42E7">
    <w:pPr>
      <w:pBdr>
        <w:top w:val="nil"/>
        <w:left w:val="nil"/>
        <w:bottom w:val="nil"/>
        <w:right w:val="nil"/>
        <w:between w:val="nil"/>
      </w:pBdr>
      <w:tabs>
        <w:tab w:val="center" w:pos="4513"/>
        <w:tab w:val="right" w:pos="9026"/>
      </w:tabs>
      <w:ind w:left="0" w:firstLine="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9632827"/>
      <w:docPartObj>
        <w:docPartGallery w:val="Page Numbers (Bottom of Page)"/>
        <w:docPartUnique/>
      </w:docPartObj>
    </w:sdtPr>
    <w:sdtEndPr>
      <w:rPr>
        <w:noProof/>
      </w:rPr>
    </w:sdtEndPr>
    <w:sdtContent>
      <w:p w14:paraId="25BA615A" w14:textId="1DB6556D" w:rsidR="00302E5D" w:rsidRDefault="00302E5D" w:rsidP="00302E5D">
        <w:pPr>
          <w:pStyle w:val="Footer"/>
          <w:ind w:left="0"/>
          <w:jc w:val="center"/>
        </w:pPr>
        <w:r>
          <w:fldChar w:fldCharType="begin"/>
        </w:r>
        <w:r>
          <w:instrText xml:space="preserve"> PAGE   \* MERGEFORMAT </w:instrText>
        </w:r>
        <w:r>
          <w:fldChar w:fldCharType="separate"/>
        </w:r>
        <w:r>
          <w:rPr>
            <w:noProof/>
          </w:rPr>
          <w:t>2</w:t>
        </w:r>
        <w:r>
          <w:rPr>
            <w:noProof/>
          </w:rPr>
          <w:fldChar w:fldCharType="end"/>
        </w:r>
      </w:p>
    </w:sdtContent>
  </w:sdt>
  <w:p w14:paraId="4F545484" w14:textId="79A67A50" w:rsidR="006E42E7" w:rsidRPr="000259F1" w:rsidRDefault="006E42E7" w:rsidP="000259F1">
    <w:pPr>
      <w:pBdr>
        <w:top w:val="nil"/>
        <w:left w:val="nil"/>
        <w:bottom w:val="nil"/>
        <w:right w:val="nil"/>
        <w:between w:val="nil"/>
      </w:pBdr>
      <w:tabs>
        <w:tab w:val="center" w:pos="4513"/>
        <w:tab w:val="right" w:pos="9026"/>
      </w:tabs>
      <w:ind w:hanging="709"/>
      <w:jc w:val="center"/>
      <w:rPr>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9659D" w14:textId="77777777" w:rsidR="000F7A6B" w:rsidRDefault="000F7A6B">
      <w:r>
        <w:separator/>
      </w:r>
    </w:p>
  </w:footnote>
  <w:footnote w:type="continuationSeparator" w:id="0">
    <w:p w14:paraId="6C5384AA" w14:textId="77777777" w:rsidR="000F7A6B" w:rsidRDefault="000F7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DC415" w14:textId="77777777" w:rsidR="003F6067" w:rsidRDefault="003F6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3BE30" w14:textId="0334766E" w:rsidR="006E42E7" w:rsidRPr="00302E5D" w:rsidRDefault="006E42E7">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 xml:space="preserve">Author. / Jurnal Ilmiah Wahana Pendidikan </w:t>
    </w:r>
    <w:r w:rsidR="00832E68">
      <w:rPr>
        <w:i/>
        <w:color w:val="000000"/>
        <w:sz w:val="20"/>
        <w:szCs w:val="20"/>
        <w:lang w:val="en-US"/>
      </w:rPr>
      <w:t>10</w:t>
    </w:r>
    <w:r>
      <w:rPr>
        <w:i/>
        <w:color w:val="000000"/>
        <w:sz w:val="20"/>
        <w:szCs w:val="20"/>
      </w:rPr>
      <w:t>(1</w:t>
    </w:r>
    <w:r w:rsidR="00832E68">
      <w:rPr>
        <w:i/>
        <w:color w:val="000000"/>
        <w:sz w:val="20"/>
        <w:szCs w:val="20"/>
        <w:lang w:val="en-US"/>
      </w:rPr>
      <w:t>1</w:t>
    </w:r>
    <w:r>
      <w:rPr>
        <w:i/>
        <w:color w:val="000000"/>
        <w:sz w:val="20"/>
        <w:szCs w:val="20"/>
      </w:rPr>
      <w:t xml:space="preserve">), </w:t>
    </w:r>
    <w:r w:rsidR="005002FC">
      <w:rPr>
        <w:i/>
        <w:color w:val="000000"/>
        <w:sz w:val="20"/>
        <w:szCs w:val="20"/>
        <w:lang w:val="en-US"/>
      </w:rPr>
      <w:t>130-133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4AF5A" w14:textId="77777777" w:rsidR="006E42E7" w:rsidRDefault="006E42E7">
    <w:pPr>
      <w:pBdr>
        <w:top w:val="nil"/>
        <w:left w:val="nil"/>
        <w:bottom w:val="nil"/>
        <w:right w:val="nil"/>
        <w:between w:val="nil"/>
      </w:pBdr>
      <w:tabs>
        <w:tab w:val="center" w:pos="4513"/>
        <w:tab w:val="right" w:pos="9026"/>
      </w:tabs>
      <w:ind w:left="-567" w:right="-994" w:firstLine="0"/>
      <w:jc w:val="left"/>
      <w:rPr>
        <w:b/>
        <w:color w:val="000000"/>
      </w:rPr>
    </w:pPr>
    <w:r>
      <w:rPr>
        <w:noProof/>
        <w:lang w:val="en-US"/>
      </w:rPr>
      <w:drawing>
        <wp:anchor distT="0" distB="0" distL="0" distR="0" simplePos="0" relativeHeight="251658240" behindDoc="1" locked="0" layoutInCell="1" hidden="0" allowOverlap="1" wp14:anchorId="5C93730A" wp14:editId="1FB123FF">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31D7C26C" w14:textId="11B78D06" w:rsidR="006E42E7" w:rsidRPr="00832E68" w:rsidRDefault="006E42E7">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Jurnal Ilm</w:t>
    </w:r>
    <w:r w:rsidR="00F41BEA">
      <w:rPr>
        <w:b/>
        <w:color w:val="000000"/>
      </w:rPr>
      <w:t>iah Wahana Pendidikan, Jun</w:t>
    </w:r>
    <w:r w:rsidR="00F41BEA">
      <w:rPr>
        <w:b/>
        <w:color w:val="000000"/>
        <w:lang w:val="en-US"/>
      </w:rPr>
      <w:t>i</w:t>
    </w:r>
    <w:r w:rsidR="00F41BEA">
      <w:rPr>
        <w:b/>
        <w:color w:val="000000"/>
      </w:rPr>
      <w:t xml:space="preserve"> 202</w:t>
    </w:r>
    <w:r w:rsidR="00F41BEA">
      <w:rPr>
        <w:b/>
        <w:color w:val="000000"/>
        <w:lang w:val="en-US"/>
      </w:rPr>
      <w:t>4</w:t>
    </w:r>
    <w:r>
      <w:rPr>
        <w:b/>
        <w:color w:val="000000"/>
      </w:rPr>
      <w:t xml:space="preserve">, </w:t>
    </w:r>
    <w:r w:rsidR="00F41BEA">
      <w:rPr>
        <w:b/>
        <w:color w:val="000000"/>
        <w:lang w:val="en-US"/>
      </w:rPr>
      <w:t>10</w:t>
    </w:r>
    <w:r w:rsidR="00F41BEA">
      <w:rPr>
        <w:b/>
        <w:color w:val="000000"/>
      </w:rPr>
      <w:t xml:space="preserve"> (</w:t>
    </w:r>
    <w:r w:rsidR="00F41BEA">
      <w:rPr>
        <w:b/>
        <w:color w:val="000000"/>
        <w:lang w:val="en-US"/>
      </w:rPr>
      <w:t>11</w:t>
    </w:r>
    <w:r>
      <w:rPr>
        <w:b/>
        <w:color w:val="000000"/>
      </w:rPr>
      <w:t xml:space="preserve">), </w:t>
    </w:r>
    <w:r w:rsidR="005002FC">
      <w:rPr>
        <w:b/>
        <w:color w:val="000000"/>
        <w:lang w:val="en-US"/>
      </w:rPr>
      <w:t>130-133</w:t>
    </w:r>
  </w:p>
  <w:p w14:paraId="3D4A81F3" w14:textId="77777777" w:rsidR="006E42E7" w:rsidRDefault="006E42E7">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r>
      <w:rPr>
        <w:b/>
        <w:color w:val="0070C0"/>
      </w:rPr>
      <w:t xml:space="preserve">  </w:t>
    </w:r>
  </w:p>
  <w:p w14:paraId="6E682383" w14:textId="77777777" w:rsidR="006E42E7" w:rsidRDefault="006E42E7">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2C27496F" w14:textId="77777777" w:rsidR="006E42E7" w:rsidRDefault="006E42E7">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7A38F014" w14:textId="77777777" w:rsidR="006E42E7" w:rsidRDefault="006E42E7">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lang w:val="en-US"/>
      </w:rPr>
      <mc:AlternateContent>
        <mc:Choice Requires="wps">
          <w:drawing>
            <wp:anchor distT="0" distB="0" distL="114300" distR="114300" simplePos="0" relativeHeight="251659264" behindDoc="0" locked="0" layoutInCell="1" hidden="0" allowOverlap="1" wp14:anchorId="69BEAD8C" wp14:editId="5314D1BD">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w:pict>
            <v:shapetype w14:anchorId="5505C459" id="_x0000_t32" coordsize="21600,21600" o:spt="32" o:oned="t" path="m,l21600,21600e" filled="f">
              <v:path arrowok="t" fillok="f" o:connecttype="none"/>
              <o:lock v:ext="edit" shapetype="t"/>
            </v:shapetype>
            <v:shape id="Straight Arrow Connector 5" o:spid="_x0000_s1026" type="#_x0000_t32" style="position:absolute;margin-left:-27pt;margin-top:15pt;width:0;height: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k8zAEAAI4DAAAOAAAAZHJzL2Uyb0RvYy54bWysU0uPEzEMviPxH6Lc6UynW1qqTvfQslwQ&#10;rAT8gDSPmUhJHMXZTvvvcdJly+OCEDl4nNj+/Pkx2/uzd+ykE1oIPZ/PWs50kKBsGHr+7evDmzVn&#10;mEVQwkHQPb9o5Pe716+2U9zoDkZwSidGIAE3U+z5mHPcNA3KUXuBM4g6kNFA8iLTNQ2NSmIidO+a&#10;rm3fNhMkFRNIjUivh6uR7yq+MVrmz8agzsz1nLjlKlOVxyKb3VZshiTiaOUzDfEPLLywgZK+QB1E&#10;Fuwp2T+gvJUJEEyeSfANGGOlrjVQNfP2t2q+jCLqWgs1B+NLm/D/wcpPp314TNSGKeIG42MqVZxN&#10;8uVL/Ni5593derFa0CQvPV+s1i2da+P0OTNJDstVd7fslpxJ8qi25gYSE+YPGjwrSs8xJ2GHMe8h&#10;BBoPpHltnDh9xEw0KPBHQGEQ4ME6V6fkAptoxd61SxqkFLQsxolMqo+KYMNQcRCcVSWmRGMajnuX&#10;2EmU8ddTiFOOX9xKwoPA8epXTdf6EjwFVZOPWqj3QbF8ibTFgXaZFzZeK86cptUvWvXMwrq/8SQS&#10;LhCXW9+LdgR1qeOo7zT0yvZ5QctW/Xyv0bffaPcdAAD//wMAUEsDBBQABgAIAAAAIQBDxzGa2gAA&#10;AAkBAAAPAAAAZHJzL2Rvd25yZXYueG1sTI/BTsQwDETvSPxDZCQuaDeFhVVVmq4QEicOlIUPcBvT&#10;VjRO1aTb8PcYcYCT5fFo/KY8JDeqE81h8GzgepuBIm69Hbgz8P72tMlBhYhscfRMBr4owKE6Pyux&#10;sH7lVzodY6ckhEOBBvoYp0Lr0PbkMGz9RCy3Dz87jLLOnbYzrhLuRn2TZXvtcGD50ONEjz21n8fF&#10;GUgve46pzlOz8vIc8qs6oauNubxID/egIqX4Z4YffEGHSpgav7ANajSwubuVLtHALpMphl+hEWGX&#10;ga5K/b9B9Q0AAP//AwBQSwECLQAUAAYACAAAACEAtoM4kv4AAADhAQAAEwAAAAAAAAAAAAAAAAAA&#10;AAAAW0NvbnRlbnRfVHlwZXNdLnhtbFBLAQItABQABgAIAAAAIQA4/SH/1gAAAJQBAAALAAAAAAAA&#10;AAAAAAAAAC8BAABfcmVscy8ucmVsc1BLAQItABQABgAIAAAAIQDXdyk8zAEAAI4DAAAOAAAAAAAA&#10;AAAAAAAAAC4CAABkcnMvZTJvRG9jLnhtbFBLAQItABQABgAIAAAAIQBDxzGa2gAAAAkBAAAPAAAA&#10;AAAAAAAAAAAAACYEAABkcnMvZG93bnJldi54bWxQSwUGAAAAAAQABADzAAAALQUAAAAA&#10;" strokeweight="1.5pt"/>
          </w:pict>
        </mc:Fallback>
      </mc:AlternateContent>
    </w:r>
  </w:p>
  <w:p w14:paraId="3FDF6302" w14:textId="0EEF5199" w:rsidR="006E42E7" w:rsidRDefault="006E42E7" w:rsidP="00832E68">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F30FB"/>
    <w:multiLevelType w:val="hybridMultilevel"/>
    <w:tmpl w:val="7BEEBAEA"/>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num w:numId="1" w16cid:durableId="1573614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79F"/>
    <w:rsid w:val="000259F1"/>
    <w:rsid w:val="00031E74"/>
    <w:rsid w:val="00052CCC"/>
    <w:rsid w:val="000F7A6B"/>
    <w:rsid w:val="00302E5D"/>
    <w:rsid w:val="003F6067"/>
    <w:rsid w:val="00453DD3"/>
    <w:rsid w:val="0046179F"/>
    <w:rsid w:val="005002FC"/>
    <w:rsid w:val="0063617B"/>
    <w:rsid w:val="006E42E7"/>
    <w:rsid w:val="007026B9"/>
    <w:rsid w:val="007C3BDA"/>
    <w:rsid w:val="007E4EF1"/>
    <w:rsid w:val="00832E68"/>
    <w:rsid w:val="008C28E9"/>
    <w:rsid w:val="00922762"/>
    <w:rsid w:val="009E02D7"/>
    <w:rsid w:val="00AE3D48"/>
    <w:rsid w:val="00B617BA"/>
    <w:rsid w:val="00BA0FE2"/>
    <w:rsid w:val="00BA363F"/>
    <w:rsid w:val="00D02B4B"/>
    <w:rsid w:val="00EF7EAE"/>
    <w:rsid w:val="00F41BEA"/>
    <w:rsid w:val="00F92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DCB53"/>
  <w15:docId w15:val="{F7FFA98B-1DC4-4A39-8C2D-90548391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5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odyText">
    <w:name w:val="Body Text"/>
    <w:basedOn w:val="Normal"/>
    <w:link w:val="BodyTextChar"/>
    <w:uiPriority w:val="1"/>
    <w:qFormat/>
    <w:rsid w:val="00EF7EAE"/>
    <w:pPr>
      <w:widowControl w:val="0"/>
      <w:autoSpaceDE w:val="0"/>
      <w:autoSpaceDN w:val="0"/>
      <w:ind w:left="0" w:firstLine="0"/>
      <w:jc w:val="left"/>
    </w:pPr>
    <w:rPr>
      <w:sz w:val="24"/>
      <w:szCs w:val="24"/>
      <w:lang w:val="id"/>
    </w:rPr>
  </w:style>
  <w:style w:type="character" w:customStyle="1" w:styleId="BodyTextChar">
    <w:name w:val="Body Text Char"/>
    <w:basedOn w:val="DefaultParagraphFont"/>
    <w:link w:val="BodyText"/>
    <w:uiPriority w:val="1"/>
    <w:rsid w:val="00EF7EAE"/>
    <w:rPr>
      <w:sz w:val="24"/>
      <w:szCs w:val="24"/>
      <w:lang w:val="id"/>
    </w:rPr>
  </w:style>
  <w:style w:type="paragraph" w:customStyle="1" w:styleId="BasicParagraph">
    <w:name w:val="[Basic Paragraph]"/>
    <w:basedOn w:val="Normal"/>
    <w:uiPriority w:val="99"/>
    <w:rsid w:val="00EF7EAE"/>
    <w:pPr>
      <w:autoSpaceDE w:val="0"/>
      <w:autoSpaceDN w:val="0"/>
      <w:adjustRightInd w:val="0"/>
      <w:spacing w:line="288" w:lineRule="auto"/>
      <w:ind w:left="0" w:firstLine="0"/>
      <w:jc w:val="left"/>
    </w:pPr>
    <w:rPr>
      <w:rFonts w:ascii="Calisto MT" w:eastAsia="Calibri" w:hAnsi="Calisto MT" w:cs="Calisto MT"/>
      <w:color w:val="000000"/>
      <w:sz w:val="20"/>
      <w:szCs w:val="20"/>
      <w:lang w:val="en-GB"/>
    </w:rPr>
  </w:style>
  <w:style w:type="character" w:customStyle="1" w:styleId="sw">
    <w:name w:val="sw"/>
    <w:basedOn w:val="DefaultParagraphFont"/>
    <w:rsid w:val="00EF7EAE"/>
  </w:style>
  <w:style w:type="paragraph" w:customStyle="1" w:styleId="ISI">
    <w:name w:val="ISI"/>
    <w:basedOn w:val="Normal"/>
    <w:uiPriority w:val="99"/>
    <w:rsid w:val="007E4EF1"/>
    <w:pPr>
      <w:autoSpaceDE w:val="0"/>
      <w:autoSpaceDN w:val="0"/>
      <w:adjustRightInd w:val="0"/>
      <w:spacing w:line="288" w:lineRule="auto"/>
      <w:ind w:left="0" w:firstLine="547"/>
    </w:pPr>
    <w:rPr>
      <w:rFonts w:ascii="Calisto MT" w:eastAsia="Calibri" w:hAnsi="Calisto MT" w:cs="Calisto MT"/>
      <w:color w:val="000000"/>
      <w:lang w:val="fi-FI"/>
    </w:rPr>
  </w:style>
  <w:style w:type="character" w:styleId="UnresolvedMention">
    <w:name w:val="Unresolved Mention"/>
    <w:basedOn w:val="DefaultParagraphFont"/>
    <w:uiPriority w:val="99"/>
    <w:semiHidden/>
    <w:unhideWhenUsed/>
    <w:rsid w:val="00832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https://jurnal.peneliti.net/index.php/JIWP"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Asus 2023</cp:lastModifiedBy>
  <cp:revision>9</cp:revision>
  <dcterms:created xsi:type="dcterms:W3CDTF">2024-02-07T11:37:00Z</dcterms:created>
  <dcterms:modified xsi:type="dcterms:W3CDTF">2024-06-26T03:44:00Z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